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6" w:rsidRDefault="006F56F6" w:rsidP="006F56F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Работа  с детьми  и  подростками.</w:t>
      </w:r>
    </w:p>
    <w:p w:rsidR="006F56F6" w:rsidRDefault="006F56F6" w:rsidP="006F56F6">
      <w:pPr>
        <w:rPr>
          <w:b/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Трудно переоценить значение  творческой  деятельности  в процессе становления  личности, особенно  в  детском  возрасте. Внимание  родителей, учителей, работников  культуры  всё  более  сосредотачивается   на  всестороннем  воспитании  детей  и  подростков. С каждым  годом  мы  всё больше  убеждаемся  в том,  что   работать  с детьми  намного легче, если  культработники  оказываются  в  одной  связке  с учителями.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3ECC">
        <w:rPr>
          <w:sz w:val="28"/>
          <w:szCs w:val="28"/>
        </w:rPr>
        <w:t xml:space="preserve">Культура </w:t>
      </w:r>
      <w:r>
        <w:rPr>
          <w:sz w:val="28"/>
          <w:szCs w:val="28"/>
        </w:rPr>
        <w:t xml:space="preserve"> </w:t>
      </w:r>
      <w:r w:rsidRPr="00F43ECC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F43ECC">
        <w:rPr>
          <w:sz w:val="28"/>
          <w:szCs w:val="28"/>
        </w:rPr>
        <w:t xml:space="preserve"> с искусством</w:t>
      </w:r>
      <w:r>
        <w:rPr>
          <w:sz w:val="28"/>
          <w:szCs w:val="28"/>
        </w:rPr>
        <w:t xml:space="preserve">  благотворно  воздействует на человека. Развивая  в  нём  таланты  и  облагораживая  душу, она  несёт  нравственные начала в общество, способствует  гармоничному  развитию  личности.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Прекрасно, когда  дети  имеют возможность знакомиться  с искусством  в клубных  формированиях, посещая  выставки  и  концерты. Одной  из самых важных  задач  в работе Дворца  культуры  было  привлечение  в творческие коллективы  и  воспитание  гармонично  развитой личности.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Вся  работа  велась  в тесном  контакте  с детской  музыкальной  школой, хореографической  студией «Грация», Домом  художественного творчества, средней  школой, центральной  и детской  библиотеками.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1B37">
        <w:rPr>
          <w:sz w:val="28"/>
          <w:szCs w:val="28"/>
        </w:rPr>
        <w:t xml:space="preserve">Жизнь человека, взаимоотношения </w:t>
      </w:r>
      <w:r>
        <w:rPr>
          <w:sz w:val="28"/>
          <w:szCs w:val="28"/>
        </w:rPr>
        <w:t xml:space="preserve"> </w:t>
      </w:r>
      <w:r w:rsidRPr="00B91B37">
        <w:rPr>
          <w:sz w:val="28"/>
          <w:szCs w:val="28"/>
        </w:rPr>
        <w:t xml:space="preserve">с людьми во многом </w:t>
      </w:r>
      <w:r>
        <w:rPr>
          <w:sz w:val="28"/>
          <w:szCs w:val="28"/>
        </w:rPr>
        <w:t xml:space="preserve"> </w:t>
      </w:r>
      <w:r w:rsidRPr="00B91B37">
        <w:rPr>
          <w:sz w:val="28"/>
          <w:szCs w:val="28"/>
        </w:rPr>
        <w:t>зависят от того, каким образом</w:t>
      </w:r>
      <w:r>
        <w:rPr>
          <w:sz w:val="28"/>
          <w:szCs w:val="28"/>
        </w:rPr>
        <w:t xml:space="preserve"> </w:t>
      </w:r>
      <w:r w:rsidRPr="00B91B3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B91B37">
        <w:rPr>
          <w:sz w:val="28"/>
          <w:szCs w:val="28"/>
        </w:rPr>
        <w:t>на каких</w:t>
      </w:r>
      <w:r>
        <w:rPr>
          <w:sz w:val="28"/>
          <w:szCs w:val="28"/>
        </w:rPr>
        <w:t xml:space="preserve"> </w:t>
      </w:r>
      <w:r w:rsidRPr="00B91B37">
        <w:rPr>
          <w:sz w:val="28"/>
          <w:szCs w:val="28"/>
        </w:rPr>
        <w:t xml:space="preserve"> началах</w:t>
      </w:r>
      <w:r>
        <w:rPr>
          <w:sz w:val="28"/>
          <w:szCs w:val="28"/>
        </w:rPr>
        <w:t xml:space="preserve"> </w:t>
      </w:r>
      <w:r w:rsidRPr="00B91B37">
        <w:rPr>
          <w:sz w:val="28"/>
          <w:szCs w:val="28"/>
        </w:rPr>
        <w:t xml:space="preserve"> формируется его внутренний</w:t>
      </w:r>
      <w:r>
        <w:rPr>
          <w:b/>
          <w:sz w:val="28"/>
          <w:szCs w:val="28"/>
        </w:rPr>
        <w:t xml:space="preserve"> </w:t>
      </w:r>
      <w:r w:rsidRPr="00B91B37">
        <w:rPr>
          <w:sz w:val="28"/>
          <w:szCs w:val="28"/>
        </w:rPr>
        <w:t>мир.</w:t>
      </w:r>
      <w:r>
        <w:rPr>
          <w:sz w:val="28"/>
          <w:szCs w:val="28"/>
        </w:rPr>
        <w:t xml:space="preserve"> 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В нашу жизнь крылатой  фразой вошло название  фильма «Я родом  из детства».  Перефразируем  выражение: «Мы  все  родом из детства. Да, это так. Но, повзрослев, мы  уходим  в самостоятельную жизнь, оставляя  в «стране детства» своих  близких  и  родных. А  потом  гражданами  этого «государства» становятся  наши  дети. И  мы, взрослые, принимаем  на свои плечи  самую  большую  в жизни  ответственность  за  них, за  их  счастье, весёлый  смех  и  лучистые  улыбки.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Детство – маленькая  жизнь. И от  того, как  проживёт  ребёнок  этот, увы, короткий отрезок  времени, для  кого счастливый, а  для  кого-то  не очень, зависит, каким  он  шагнёт  в новую, уже  взрослую жизнь, какие ценности    и  приоритеты  для  себя  вынесет.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По традиции,  1 июня  районный Дворец  культуры  пригласил  детей  и взрослых  на  праздничную  программу, посвящённую Дню защиты детей.</w:t>
      </w:r>
    </w:p>
    <w:p w:rsidR="006F56F6" w:rsidRDefault="006F56F6" w:rsidP="006F56F6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В  этот  день  зрители  стали  участниками  большого  театрализованного представления  «Как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  и  Веснушка солнышко  спасли», где   принимали  участие  герои  известных  сказок: Снежная  Королева, Шапокляк, Красная  Шапочка, Учёный Кот, Гном-чародей, а  весёлыми  ведущими были  клоуны 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  и  Веснушка. </w:t>
      </w:r>
    </w:p>
    <w:p w:rsidR="006F56F6" w:rsidRDefault="006F56F6" w:rsidP="006F56F6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По сюжету  программы Снежная Королева похитила Солнечный Лучик  и  спрятала  у себя в замке. Чтоб наступило лето, Лучик надо обязательно спасти, ведь  он   настоящий  друг всех ребят. </w:t>
      </w:r>
    </w:p>
    <w:p w:rsidR="006F56F6" w:rsidRDefault="006F56F6" w:rsidP="006F56F6">
      <w:pPr>
        <w:ind w:right="3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Задорные, смешные, быстрые  и  находчивые  ребята  дружно веселились, добро победило  холодную  и  злую Снежную  Королеву  и  наступило долгожданное  лето. </w:t>
      </w:r>
    </w:p>
    <w:p w:rsidR="006F56F6" w:rsidRDefault="006F56F6" w:rsidP="006F56F6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 Затем  детей пригласили  на  улицу, где  они  рисовали  на асфальте весёлые  картинки, фотографировались с героями  праздника, а потом  все дружно  пошли  смотреть мультфильмы. </w:t>
      </w:r>
    </w:p>
    <w:p w:rsidR="006F56F6" w:rsidRDefault="006F56F6" w:rsidP="006F56F6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 В  этот  светлый, солнечный  и  очень  добрый  праздник  радостно видеть весёлые лица детей, их озорные глаза, их  открытые  улыбки. Как важно, чтобы  ребёнок   чувствовал  душевное  тепло  взрослых, которые открывают  для  него мир  прекрасного. </w:t>
      </w:r>
    </w:p>
    <w:p w:rsidR="006F56F6" w:rsidRDefault="006F56F6" w:rsidP="006F56F6">
      <w:p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Спасибо  всем  и  каждому, кто не  забывает, что благополучие  нашей Родины  зависит  от того, сколько  тепла  и  заботы  получит  будущий гражданин  сегодня  в «стране детства».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Фестиваль эстрадных коллективов и солистов «Детство» проводился  в 2010г. как  фестиваль  героико-патриотической  песни. В трёх номинациях принимали  участие дети, подростки и молодёжь. Стало быть, не меркнет в памяти  россиян, живёт в сердцах уже не детей – внуков  фронтовиков  память о ратном  подвиге народа, одолевшего фашизм, отстоявшего своё Отечество.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Внимание  к слову – образному, вдохновенному, усиленному музыкой  и нередко дополненному хореографическим  действием – явилось отличительной  особенностью  второго фестиваля.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Участники  исполняли те песни, что  всей  душой  любили  и  пели  когда-то  советские  люди: произведения 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>, Френкеля, Дунаевского.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Фестивалями, конкурсами  и  другими оригинальными творческими идеями наш  посёлок не удивить. Но 2-ой фестиваль детских эстрадных коллективов и  солистов «Детство», не  оставил  никого  равнодушным. Организаторам фестиваля  было  необходимо ответить на основной вопрос: «Что  и  для  кого мы  делаем?» 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Любой  фестиваль – сложный культурный продукт, связанный с понятием чего-то  весьма субъективного, ничем не измеряемого элемента. Несмотря на маркетинговые технологии, </w:t>
      </w:r>
      <w:proofErr w:type="gramStart"/>
      <w:r>
        <w:rPr>
          <w:sz w:val="28"/>
          <w:szCs w:val="28"/>
        </w:rPr>
        <w:t>современный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арт-менеджмент</w:t>
      </w:r>
      <w:proofErr w:type="spellEnd"/>
      <w:r>
        <w:rPr>
          <w:sz w:val="28"/>
          <w:szCs w:val="28"/>
        </w:rPr>
        <w:t xml:space="preserve">, активный </w:t>
      </w:r>
      <w:proofErr w:type="spellStart"/>
      <w:r>
        <w:rPr>
          <w:sz w:val="28"/>
          <w:szCs w:val="28"/>
        </w:rPr>
        <w:t>фандрайзинг</w:t>
      </w:r>
      <w:proofErr w:type="spellEnd"/>
      <w:r>
        <w:rPr>
          <w:sz w:val="28"/>
          <w:szCs w:val="28"/>
        </w:rPr>
        <w:t>, традиционные явления творческого вдохновения остаются неизменными.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Главной задачей «Детства» было  выявление и представление творчества  молодого  поколения. А  в связи  с тем, что фестиваль посвящался 65-летию Победы,  целями  и  задачами  стали: сохранение  лучших образцов песенного наследия; нравственно-патриотическое  воспитание молодого поколения.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Апофеозом  фестиваля стало исполнение песни «Солнечный круг». Первой вышла на сцену и запела Юлия Кузнецова, которая  была  и  участницей  и ведущей, затем  выходили  все участники, поочерёдно подхватывая  слова. Видимо, в этом  есть какой-то потаённый, глубокий  смысл – чтобы «всегда было  солнце, всегда  была  мама, всегда  были мы». 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Программа фестиваля, представленная  вполне стандартным набором произведений  советских  и  российских  композиторов, нашла  молодых ценителей  и  превратилась  в  новый  интересный  жанр, соединяющий  в себе  великое  музыкальное  наследие  и  достижения  современной цивилизации.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В прошедшем сезоне активно развивалось самодеятельное художественное творчество  детей  и  подростков. </w:t>
      </w:r>
      <w:proofErr w:type="gramStart"/>
      <w:r>
        <w:rPr>
          <w:sz w:val="28"/>
          <w:szCs w:val="28"/>
        </w:rPr>
        <w:t>Во  Дворце  культуры  работали   коллективы: хореографические – «Росинки» и «Исключение», вокальный  ансамбль «Улыбка»  и  фольклорный ансамбль «</w:t>
      </w:r>
      <w:proofErr w:type="spellStart"/>
      <w:r>
        <w:rPr>
          <w:sz w:val="28"/>
          <w:szCs w:val="28"/>
        </w:rPr>
        <w:t>Александрики</w:t>
      </w:r>
      <w:proofErr w:type="spellEnd"/>
      <w:r>
        <w:rPr>
          <w:sz w:val="28"/>
          <w:szCs w:val="28"/>
        </w:rPr>
        <w:t>», театральные  коллективы «Лукоморье» и «Звёздочки».</w:t>
      </w:r>
      <w:proofErr w:type="gramEnd"/>
      <w:r>
        <w:rPr>
          <w:sz w:val="28"/>
          <w:szCs w:val="28"/>
        </w:rPr>
        <w:t xml:space="preserve">   Они  хорошо  знакомы  и любимы  зрителями, являлись  активными  участниками  массовых  праздников, смотров  и фестивалей. 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Рождественская  викторина, игровая  программа, театрализованное представление, интеллектуальная  игра – такие  формы  работы  были использованы  во  время  школьных  каникул   для  детей  и  подростков. 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Среди  них  пользуется  популярностью  игра-викторина «Звёздный час».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>Если  в предыдущем  году  дети  погружались  в мир  космоса  в связи  с днём рождения  Юрия  Гагарина. На  этот  раз   целью  программы  «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 вы вежливы»  было научить  детей  различать такие  понятия, как «вежливая  речь» и «вежливое  поведение». Участники  отвечали  на  вопросы: как вежливо приветствовать, прощаться, благодарить, выражать просьбу.  Искали  выходы  из  различных ситуаций:  почему  уместно  употребление вежливых  слов,  когда  нужно быть  внимательным  к  старшим или младшим.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В День посёлка  мы подготовили  и  провели </w:t>
      </w:r>
      <w:proofErr w:type="spellStart"/>
      <w:r>
        <w:rPr>
          <w:sz w:val="28"/>
          <w:szCs w:val="28"/>
        </w:rPr>
        <w:t>разножанровые</w:t>
      </w:r>
      <w:proofErr w:type="spellEnd"/>
      <w:r>
        <w:rPr>
          <w:sz w:val="28"/>
          <w:szCs w:val="28"/>
        </w:rPr>
        <w:t xml:space="preserve"> программы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для  разных  возрастных категорий.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Дети  смогли  посмотреть и  поучаствовать в театрализованном представлении «Алиса  в стране чудес».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В игровой  программе  принимали  участие и дети, и  взрослые.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Уже  второй   раз  в  декабре  мы  проводили  благотворительную  акцию  для  детей  с  ограниченными  возможностями. В  этом  году  мы  подготовили  для  них  театрализованное  представление  «Страна детства»,  концертную  программу  и  </w:t>
      </w:r>
      <w:proofErr w:type="spellStart"/>
      <w:r>
        <w:rPr>
          <w:sz w:val="28"/>
          <w:szCs w:val="28"/>
        </w:rPr>
        <w:t>видеопоказ</w:t>
      </w:r>
      <w:proofErr w:type="spellEnd"/>
      <w:r>
        <w:rPr>
          <w:sz w:val="28"/>
          <w:szCs w:val="28"/>
        </w:rPr>
        <w:t xml:space="preserve">  мультфильма.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разножанровые</w:t>
      </w:r>
      <w:proofErr w:type="spellEnd"/>
      <w:r>
        <w:rPr>
          <w:sz w:val="28"/>
          <w:szCs w:val="28"/>
        </w:rPr>
        <w:t xml:space="preserve">  мероприятии  мы  старались  заложить  общую основу: добрые  дела  и  поступки  всегда, при  любых  обстоятельствах  побеждают плохие. А общение  сближает  и  открывает  дверцу  в мир  дружбы.   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ind w:left="-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29100" cy="3114675"/>
            <wp:effectExtent l="19050" t="0" r="0" b="0"/>
            <wp:docPr id="1" name="Рисунок 1" descr="IMG_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2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F6" w:rsidRDefault="006F56F6" w:rsidP="006F56F6">
      <w:pPr>
        <w:rPr>
          <w:rFonts w:ascii="Arial Narrow" w:hAnsi="Arial Narrow"/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2010 год  по традиции  завершился  театрализованным  представлением, которое  называлось  «Только  раз  в году».  И дети, и  взрослые  попали  в сказочный  лес, где  их  встретили  смелый  заяц, злой  серый  волк, хитрая лиса, добрый  медведь (который  был  фрагментом  кукольного театра),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Дед  Мороз  и  Снегурочка. В очередной  раз  сказка  учила  детей  тому,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что  добро  побеждает  зло, хотя  в  наш  жестокий  век  в это  трудно, к сожалению,  поверить. 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Pr="00E4608D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</w:t>
      </w:r>
      <w:r w:rsidRPr="00E4608D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 w:rsidRPr="00E4608D">
        <w:rPr>
          <w:b/>
          <w:sz w:val="28"/>
          <w:szCs w:val="28"/>
        </w:rPr>
        <w:t xml:space="preserve"> молодёжью.</w:t>
      </w:r>
    </w:p>
    <w:p w:rsidR="006F56F6" w:rsidRDefault="006F56F6" w:rsidP="006F56F6">
      <w:pPr>
        <w:rPr>
          <w:b/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В  2010г.  молодёжь  принимала    участие  в тематических  программах, конкурсах, фестивалях, праздничных концертах, выездных  концертных группах.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Репертуар, костюмы, музыка, световое  решение – всё соответствовало их возрасту  и  потребностям, они  всегда  демонстрировали  умение  держаться на  сцене,  прекрасные  вокальные  и  хореографические  данные.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>Большая  работа  пропагандистского  и  просветительского  характера с массовым  участием  молодёжи  и  подростков  проводилась  в 2010 году   в районных  и массовых  мероприятиях: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«У нас молодых  впереди  года» - День молодёжи;</w:t>
      </w:r>
    </w:p>
    <w:p w:rsidR="006F56F6" w:rsidRDefault="006F56F6" w:rsidP="006F56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«Россия – родина  моя» - концертная  программа;</w:t>
      </w:r>
    </w:p>
    <w:p w:rsidR="006F56F6" w:rsidRDefault="006F56F6" w:rsidP="006F56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«Родные просторы» - праздничные  мероприятия в «День посёлка – 2010».   Программа этого  дня  отличалась  разнообразием  и  насыщенностью. В  рамках  праздника  состоялись  интересные мероприятия  для  разных  возрастных  категорий  населения;</w:t>
      </w:r>
    </w:p>
    <w:p w:rsidR="006F56F6" w:rsidRDefault="006F56F6" w:rsidP="006F56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«Белый генерал» - тематическая программа, посвящённая 167 годовщине  со дня  рождения М.Д.Скобелева;</w:t>
      </w:r>
    </w:p>
    <w:p w:rsidR="006F56F6" w:rsidRDefault="006F56F6" w:rsidP="006F56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«В единстве  наша  сила» - интеллектуальная  игра, посвящённая Дню  народного единства;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Акцент в работе по профилактике  наркомании  методисты  по работе с детьми  и  молодёжью  переносят с показа  негативных  последствий употребления  наркотиков  на формирование  ценностей, альтернативных наркомании; выработку  у  молодёжи  стойких  психологических  навыков противодействия  наркотической  зависимости, духовно-нравственное  и гражданско-патриотическое  воспитание. </w:t>
      </w:r>
    </w:p>
    <w:p w:rsidR="006F56F6" w:rsidRDefault="006F56F6" w:rsidP="006F56F6">
      <w:pPr>
        <w:numPr>
          <w:ilvl w:val="0"/>
          <w:numId w:val="1"/>
        </w:numPr>
        <w:tabs>
          <w:tab w:val="clear" w:pos="15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Тематический  вечер, посвящённый 21-ой годовщине  вывода войск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      Афганистана; </w:t>
      </w:r>
    </w:p>
    <w:p w:rsidR="006F56F6" w:rsidRDefault="006F56F6" w:rsidP="006F56F6">
      <w:pPr>
        <w:numPr>
          <w:ilvl w:val="0"/>
          <w:numId w:val="1"/>
        </w:numPr>
        <w:tabs>
          <w:tab w:val="clear" w:pos="15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«Отчизны верные сыны» - праздничный  концерт ко Дню защитников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Отечества; </w:t>
      </w:r>
    </w:p>
    <w:p w:rsidR="006F56F6" w:rsidRDefault="006F56F6" w:rsidP="006F56F6">
      <w:pPr>
        <w:numPr>
          <w:ilvl w:val="0"/>
          <w:numId w:val="1"/>
        </w:numPr>
        <w:tabs>
          <w:tab w:val="clear" w:pos="15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«Весна 45» - заключительный  смотр </w:t>
      </w:r>
      <w:proofErr w:type="gramStart"/>
      <w:r>
        <w:rPr>
          <w:sz w:val="28"/>
          <w:szCs w:val="28"/>
        </w:rPr>
        <w:t>художественной</w:t>
      </w:r>
      <w:proofErr w:type="gramEnd"/>
      <w:r>
        <w:rPr>
          <w:sz w:val="28"/>
          <w:szCs w:val="28"/>
        </w:rPr>
        <w:t xml:space="preserve"> 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       самодеятельности </w:t>
      </w:r>
    </w:p>
    <w:p w:rsidR="006F56F6" w:rsidRDefault="006F56F6" w:rsidP="006F56F6">
      <w:pPr>
        <w:numPr>
          <w:ilvl w:val="0"/>
          <w:numId w:val="1"/>
        </w:numPr>
        <w:tabs>
          <w:tab w:val="clear" w:pos="15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«Пока  мы  помним, мы живём» - акция  памяти; </w:t>
      </w:r>
    </w:p>
    <w:p w:rsidR="006F56F6" w:rsidRDefault="006F56F6" w:rsidP="006F56F6">
      <w:pPr>
        <w:numPr>
          <w:ilvl w:val="0"/>
          <w:numId w:val="1"/>
        </w:numPr>
        <w:tabs>
          <w:tab w:val="clear" w:pos="15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«Весна  45» - праздничный   концерт  к  65-летию Победы;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К категории  молодёжной  аудитории относятся  люди с 14 до 29 лет. Это достаточно сложная  и  в то же время  очень активная  возрастная  категория.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 работников  культуры  возникает много  проблем с организацией досуга молодёжи. Многие  из молодых людей ещё только учатся в школах, многие уже имеют профессию, семью. Поэтому  специалисты 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 предоставляют  услуги, соответственно  возрасту, потребностям  и  интересам  молодёжной  категории  населения, применяя  разнообразные формы  проведения  мероприятий.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последнее время  стали популярными  различные  молодёжные акции, в том  числе </w:t>
      </w:r>
      <w:proofErr w:type="spellStart"/>
      <w:r>
        <w:rPr>
          <w:sz w:val="28"/>
          <w:szCs w:val="28"/>
        </w:rPr>
        <w:t>антинаркотические</w:t>
      </w:r>
      <w:proofErr w:type="spellEnd"/>
      <w:r>
        <w:rPr>
          <w:sz w:val="28"/>
          <w:szCs w:val="28"/>
        </w:rPr>
        <w:t>. Ведь здоровье молодых  давно вызывает опасения  общества  за  будущее  страны.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Третий  год подряд  4 декабря  мы  проводим  тематические  программы, посвящённые Всемирному Дню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>: 2008 год - «Жизнь стоит того, чтобы  жить»,   2009 год -  «Спасательный  круг».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В этом году тематическая программа  называлась «Прислушайся  к своему сердцу», где  подростки  выражали  своё  мнение  о  вреде  курения, наркомании, опасности 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Театральный  коллектив  «Игра» подготовил две театрализованных </w:t>
      </w:r>
      <w:proofErr w:type="spellStart"/>
      <w:proofErr w:type="gramStart"/>
      <w:r>
        <w:rPr>
          <w:sz w:val="28"/>
          <w:szCs w:val="28"/>
        </w:rPr>
        <w:t>компо-зиции</w:t>
      </w:r>
      <w:proofErr w:type="spellEnd"/>
      <w:proofErr w:type="gramEnd"/>
      <w:r>
        <w:rPr>
          <w:sz w:val="28"/>
          <w:szCs w:val="28"/>
        </w:rPr>
        <w:t xml:space="preserve">. Первая   рассказывала о том, как  один  ловкий  торговец  совершил сделку  века, чтобы  уничтожить человека. Участники  показывали  различные ситуации, при  которых  возникает опасность  попасть  в «лапы» вредных  привычек. Вторая  композиция - это  последствия  первой, когда  в сентябре  в  класс пришли  не все ребята.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В  информационной  части  мероприятия  говорилось о том, что в мире около 40 млн. заражённых  ВИЧ инфекцией, в России  более  500тысяч, в </w:t>
      </w:r>
      <w:r>
        <w:rPr>
          <w:sz w:val="28"/>
          <w:szCs w:val="28"/>
        </w:rPr>
        <w:lastRenderedPageBreak/>
        <w:t xml:space="preserve">нашем  регионе  более  2000 тысяч. Закончилась  тематическая  часть словами  Омара Хайяма: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Чтоб мудро жизнь прожить, знать надобно немало.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Два важных правила запомни для начала: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Ты лучше голодай, чем, что попало есть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лучше будь один, чем вместе с кем попало.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В  акции-концерте   выступали  участники  различных  клубных формирований, которые  наглядно  демонстрировали, как  с пользой  для ума, души  и  тела можно  провести  своё  свободное время.  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>Коллектив «Игра»  принимал  участие  в  областных  смотрах-конкурсах  игровых молодёжных программ  «Нет - наркотикам» и «Мы Россияне» в 2009, 2010гг.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Тема  асоциальных явлений  была  продолжена  на  дискотеке, где демонстрировались  ролики  о вредных  привычках  с  их  последующим обсуждением.  Ребята  активно  отвечали  на  вопросы: Что такое жизнь? 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Какие пороки  мешают человеку жить  долго? Считали, сколько  времени теряет человек  в год, выкуривая  по пачке  сигарет  в день. 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В конце  программы  был  проведён  конкурс: «Мозговой штурм», где  своё отношение  к  проблеме  выражали  оптимисты, пессимисты  и  пропагандисты.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Ответ  пропагандиста: «Каждому  человеку  нужен  спорт  и  физическая готовность.  Здоровому образу жизни:  Да. Да. Да! Наркотикам - Нет!»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Мы  вновь  попытались  ввести  подростков  и  молодёжь  в  круг проблем, которые, возможно, пока  не  имеют  к  ним отношения. Но  предупреждён, значит  вооружён. </w:t>
      </w:r>
    </w:p>
    <w:p w:rsidR="006F56F6" w:rsidRDefault="006F56F6" w:rsidP="006F56F6">
      <w:pPr>
        <w:ind w:left="-360"/>
        <w:rPr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Чтобы отвлечь молодёжь от пагубных привычек  неоднократно проводились тематические  дискотеки, где  принимали участие  ди-джеи 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Ряжска; проводились  различные  конкурсы,  где  ненавязчиво  доводилась  информация  о вреде курения, опасности 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; проводились  викторины с использованием  </w:t>
      </w:r>
      <w:proofErr w:type="spellStart"/>
      <w:r>
        <w:rPr>
          <w:sz w:val="28"/>
          <w:szCs w:val="28"/>
        </w:rPr>
        <w:t>медиапроектора</w:t>
      </w:r>
      <w:proofErr w:type="spellEnd"/>
      <w:r>
        <w:rPr>
          <w:sz w:val="28"/>
          <w:szCs w:val="28"/>
        </w:rPr>
        <w:t>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Больше  внимания  уделялось дискотекам  в праздничные дни. Молодёжи  предлагалось  не только потанцевать, но и  подумать, показать свою  эрудицию, проявить смекалку. Так  на дискотеке «В единстве наша сила» молодёжи  была  предложена  викторина  о символах  нашего государства.  Участники  отвечали  на  вопросы, которые  выводились  на экран  с несколькими  вариантами  ответов, собирали  из отдельных фрагментов   рисунок  Герба, вставляли  пропущенные  слова  в текст Гимна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Так же была  проведена тематическая  программа «Белый генерал», посвящённая 167 годовщине  со дня рождения  М.Д. Скобелева.</w:t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Профилактика  наркомании  и алкоголизма  среди  молодёжи  включает в себя  не только конкретные  мероприятия  по данной теме, но  и  работу  по </w:t>
      </w:r>
      <w:r>
        <w:rPr>
          <w:sz w:val="28"/>
          <w:szCs w:val="28"/>
        </w:rPr>
        <w:lastRenderedPageBreak/>
        <w:t xml:space="preserve">привлечению  молодёжи  в любительские  объединения, кружки  по интересам  и  проведение  разнообразных 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 мероприятий  с интересным  содержанием.   </w:t>
      </w:r>
    </w:p>
    <w:p w:rsidR="006F56F6" w:rsidRDefault="006F56F6" w:rsidP="006F56F6">
      <w:pPr>
        <w:rPr>
          <w:sz w:val="28"/>
          <w:szCs w:val="28"/>
        </w:rPr>
      </w:pP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В прошедшем  году  темой  семинарских  занятий  были «Формы  и  методы  работы с молодёжью». В связи  с этим, совместно с сельскими учреждениями  культуры  проведено  анкетирование  молодёжи  района.</w:t>
      </w:r>
    </w:p>
    <w:p w:rsidR="006F56F6" w:rsidRDefault="006F56F6" w:rsidP="006F56F6">
      <w:pPr>
        <w:rPr>
          <w:sz w:val="28"/>
          <w:szCs w:val="28"/>
        </w:rPr>
      </w:pPr>
    </w:p>
    <w:p w:rsidR="006F56F6" w:rsidRPr="001B45EB" w:rsidRDefault="006F56F6" w:rsidP="006F56F6">
      <w:pPr>
        <w:rPr>
          <w:b/>
          <w:sz w:val="28"/>
          <w:szCs w:val="28"/>
        </w:rPr>
      </w:pPr>
      <w:r w:rsidRPr="001B45EB">
        <w:rPr>
          <w:b/>
          <w:sz w:val="28"/>
          <w:szCs w:val="28"/>
        </w:rPr>
        <w:t xml:space="preserve">1. Посещаемость молодежью </w:t>
      </w:r>
      <w:proofErr w:type="spellStart"/>
      <w:r w:rsidRPr="001B45EB">
        <w:rPr>
          <w:b/>
          <w:sz w:val="28"/>
          <w:szCs w:val="28"/>
        </w:rPr>
        <w:t>культурно-досуговых</w:t>
      </w:r>
      <w:proofErr w:type="spellEnd"/>
      <w:r w:rsidRPr="001B45EB">
        <w:rPr>
          <w:b/>
          <w:sz w:val="28"/>
          <w:szCs w:val="28"/>
        </w:rPr>
        <w:t xml:space="preserve"> учреждений.</w:t>
      </w:r>
    </w:p>
    <w:p w:rsidR="006F56F6" w:rsidRPr="001B45EB" w:rsidRDefault="006F56F6" w:rsidP="006F56F6">
      <w:pPr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Участникам исследования был задан вопрос, как часто они посещают </w:t>
      </w:r>
      <w:proofErr w:type="spellStart"/>
      <w:r w:rsidRPr="001B45EB">
        <w:rPr>
          <w:sz w:val="28"/>
          <w:szCs w:val="28"/>
        </w:rPr>
        <w:t>культурно-досуговые</w:t>
      </w:r>
      <w:proofErr w:type="spellEnd"/>
      <w:r w:rsidRPr="001B45EB">
        <w:rPr>
          <w:sz w:val="28"/>
          <w:szCs w:val="28"/>
        </w:rPr>
        <w:t xml:space="preserve"> учреждения района. Обследовано 5 КДУ. Из 164 респондентов ответили так: </w:t>
      </w:r>
    </w:p>
    <w:p w:rsidR="006F56F6" w:rsidRDefault="006F56F6" w:rsidP="006F56F6">
      <w:pPr>
        <w:tabs>
          <w:tab w:val="left" w:pos="1050"/>
        </w:tabs>
        <w:ind w:left="-540" w:firstLine="567"/>
        <w:jc w:val="right"/>
      </w:pPr>
      <w:r>
        <w:t>Таблица 1</w:t>
      </w:r>
    </w:p>
    <w:tbl>
      <w:tblPr>
        <w:tblW w:w="7886" w:type="dxa"/>
        <w:jc w:val="center"/>
        <w:tblInd w:w="-869" w:type="dxa"/>
        <w:tblLook w:val="0000"/>
      </w:tblPr>
      <w:tblGrid>
        <w:gridCol w:w="4110"/>
        <w:gridCol w:w="1796"/>
        <w:gridCol w:w="1980"/>
      </w:tblGrid>
      <w:tr w:rsidR="006F56F6" w:rsidTr="003D543F">
        <w:trPr>
          <w:trHeight w:val="27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посещений КДУ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ответов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6F6" w:rsidRDefault="006F56F6" w:rsidP="003D543F">
            <w:pPr>
              <w:ind w:left="-540" w:firstLine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неделю и чаще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Два-три раза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Примерно один раз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</w:tbl>
    <w:p w:rsidR="006F56F6" w:rsidRDefault="006F56F6" w:rsidP="006F56F6">
      <w:pPr>
        <w:tabs>
          <w:tab w:val="left" w:pos="1050"/>
        </w:tabs>
        <w:ind w:left="-540" w:firstLine="567"/>
        <w:jc w:val="both"/>
      </w:pP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Среди участников опроса подавляющее большинство (61,6%) посещают местное КДУ один раз в неделю и чаще. 22% ходят в КДУ 2-3 раза в месяц, 10,4% посещают КДУ примерно один раз в месяц. (Диаграмма 1).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Таким образом,  среди участников исследования большая часть ходят в КДУ очень часто и  являются постоянными посетителями.                                                          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                                                                                                        Диаграмма 1.</w:t>
      </w:r>
    </w:p>
    <w:p w:rsidR="006F56F6" w:rsidRDefault="006F56F6" w:rsidP="006F56F6">
      <w:pPr>
        <w:tabs>
          <w:tab w:val="left" w:pos="1980"/>
        </w:tabs>
        <w:ind w:left="-540" w:firstLine="567"/>
        <w:jc w:val="center"/>
      </w:pP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14950" cy="28670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56F6" w:rsidRPr="001B45EB" w:rsidRDefault="006F56F6" w:rsidP="006F56F6">
      <w:pPr>
        <w:rPr>
          <w:b/>
          <w:sz w:val="28"/>
          <w:szCs w:val="28"/>
        </w:rPr>
      </w:pPr>
      <w:r w:rsidRPr="001B45EB">
        <w:rPr>
          <w:b/>
          <w:sz w:val="28"/>
          <w:szCs w:val="28"/>
        </w:rPr>
        <w:t>2. Мотивация  посещения КДУ.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Цель следующего вопроса -  выяснить мотивацию молодых посетителей, то есть для чего они посещают КДУ, что привлекает их в деятельности клуба. Участники опроса могли выбрать несколько вариантов ответов одновременно. </w:t>
      </w:r>
    </w:p>
    <w:p w:rsidR="006F56F6" w:rsidRPr="001B45EB" w:rsidRDefault="006F56F6" w:rsidP="006F56F6">
      <w:pPr>
        <w:tabs>
          <w:tab w:val="left" w:pos="2205"/>
        </w:tabs>
        <w:ind w:left="-540" w:firstLine="567"/>
        <w:jc w:val="right"/>
        <w:rPr>
          <w:sz w:val="28"/>
          <w:szCs w:val="28"/>
        </w:rPr>
      </w:pPr>
      <w:r w:rsidRPr="001B45EB">
        <w:rPr>
          <w:sz w:val="28"/>
          <w:szCs w:val="28"/>
        </w:rPr>
        <w:tab/>
        <w:t>Таблица 2</w:t>
      </w:r>
    </w:p>
    <w:tbl>
      <w:tblPr>
        <w:tblW w:w="10010" w:type="dxa"/>
        <w:jc w:val="center"/>
        <w:tblInd w:w="-645" w:type="dxa"/>
        <w:tblLook w:val="0000"/>
      </w:tblPr>
      <w:tblGrid>
        <w:gridCol w:w="6562"/>
        <w:gridCol w:w="2340"/>
        <w:gridCol w:w="1108"/>
      </w:tblGrid>
      <w:tr w:rsidR="006F56F6" w:rsidTr="003D543F">
        <w:trPr>
          <w:trHeight w:val="255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Ради чего Вы приходите в </w:t>
            </w:r>
            <w:proofErr w:type="spellStart"/>
            <w:r>
              <w:rPr>
                <w:b/>
                <w:sz w:val="20"/>
                <w:szCs w:val="20"/>
              </w:rPr>
              <w:t>культурно-досуговое</w:t>
            </w:r>
            <w:proofErr w:type="spellEnd"/>
            <w:r>
              <w:rPr>
                <w:b/>
                <w:sz w:val="20"/>
                <w:szCs w:val="20"/>
              </w:rPr>
              <w:t xml:space="preserve"> учреждение?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Количество ответов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Занимаюсь в одном/нескольких кружках, клубных формированиях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57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Привлекают устраиваемые в ДК мероприятия, праздники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53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Пообщаться с друзьями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51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6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заполнить свое свободное время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91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</w:p>
        </w:tc>
      </w:tr>
    </w:tbl>
    <w:p w:rsidR="006F56F6" w:rsidRPr="001B45EB" w:rsidRDefault="006F56F6" w:rsidP="006F56F6">
      <w:pPr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Большинство участников опроса посещают КДУ потому, чтобы просто заполнить свое свободное время. 91 респондент (или 55,5%). Это нейтральный ответ, так как проводить время можно как с интересом и удовольствием, так и без них.   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Второй по популярности причиной посещения КДУ являются занятия в кружках, и клубных формирований при КДУ (57 ответов, или 34,7%). 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Привлекают проводимые там праздники и другие мероприятия, ради участия в них приходит в КДУ молодежь (53 ответа, 32,3%).</w:t>
      </w:r>
    </w:p>
    <w:p w:rsidR="006F56F6" w:rsidRPr="001B45EB" w:rsidRDefault="006F56F6" w:rsidP="006F56F6">
      <w:pPr>
        <w:tabs>
          <w:tab w:val="left" w:pos="408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Важную роль в мотивации посещения КДУ играет общение молодых людей друг с другом; 51 человек (31,1%) приходит в КДУ пообщаться с друзьями. </w:t>
      </w:r>
    </w:p>
    <w:p w:rsidR="006F56F6" w:rsidRPr="001B45EB" w:rsidRDefault="006F56F6" w:rsidP="006F56F6">
      <w:pPr>
        <w:tabs>
          <w:tab w:val="left" w:pos="408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Таким образом, большинство респондентов ходят в </w:t>
      </w:r>
      <w:proofErr w:type="spellStart"/>
      <w:r w:rsidRPr="001B45EB">
        <w:rPr>
          <w:sz w:val="28"/>
          <w:szCs w:val="28"/>
        </w:rPr>
        <w:t>культурно-досуговые</w:t>
      </w:r>
      <w:proofErr w:type="spellEnd"/>
      <w:r w:rsidRPr="001B45EB">
        <w:rPr>
          <w:sz w:val="28"/>
          <w:szCs w:val="28"/>
        </w:rPr>
        <w:t xml:space="preserve"> учреждения,  чтобы посещать мероприятия, праздники; заниматься в клубных объединениях; а также для того, чтобы общаться с друзьями и находить новых знакомых. (</w:t>
      </w:r>
      <w:proofErr w:type="gramStart"/>
      <w:r w:rsidRPr="001B45EB">
        <w:rPr>
          <w:sz w:val="28"/>
          <w:szCs w:val="28"/>
        </w:rPr>
        <w:t>См</w:t>
      </w:r>
      <w:proofErr w:type="gramEnd"/>
      <w:r w:rsidRPr="001B45EB">
        <w:rPr>
          <w:sz w:val="28"/>
          <w:szCs w:val="28"/>
        </w:rPr>
        <w:t xml:space="preserve">. Диаграмму 2). </w:t>
      </w:r>
    </w:p>
    <w:p w:rsidR="006F56F6" w:rsidRDefault="006F56F6" w:rsidP="006F56F6">
      <w:pPr>
        <w:tabs>
          <w:tab w:val="left" w:pos="408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F56F6" w:rsidRDefault="006F56F6" w:rsidP="006F56F6">
      <w:pPr>
        <w:tabs>
          <w:tab w:val="left" w:pos="4080"/>
        </w:tabs>
        <w:ind w:left="-540" w:firstLine="567"/>
        <w:jc w:val="right"/>
        <w:rPr>
          <w:b/>
          <w:sz w:val="28"/>
          <w:szCs w:val="28"/>
        </w:rPr>
      </w:pPr>
      <w:r w:rsidRPr="001B45EB">
        <w:rPr>
          <w:sz w:val="28"/>
          <w:szCs w:val="28"/>
        </w:rPr>
        <w:t>Диаграмма 2.</w:t>
      </w:r>
      <w:r>
        <w:rPr>
          <w:b/>
          <w:sz w:val="28"/>
          <w:szCs w:val="28"/>
        </w:rPr>
        <w:t xml:space="preserve"> </w:t>
      </w:r>
    </w:p>
    <w:p w:rsidR="006F56F6" w:rsidRDefault="006F56F6" w:rsidP="006F56F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6F56F6" w:rsidRDefault="006F56F6" w:rsidP="006F56F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6F56F6" w:rsidRDefault="006F56F6" w:rsidP="006F56F6">
      <w:pPr>
        <w:tabs>
          <w:tab w:val="left" w:pos="720"/>
        </w:tabs>
        <w:jc w:val="both"/>
        <w:rPr>
          <w:b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267325" cy="28575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56F6" w:rsidRDefault="006F56F6" w:rsidP="006F56F6">
      <w:pPr>
        <w:tabs>
          <w:tab w:val="left" w:pos="720"/>
        </w:tabs>
        <w:rPr>
          <w:b/>
        </w:rPr>
      </w:pPr>
    </w:p>
    <w:p w:rsidR="006F56F6" w:rsidRDefault="006F56F6" w:rsidP="006F56F6">
      <w:pPr>
        <w:tabs>
          <w:tab w:val="left" w:pos="720"/>
        </w:tabs>
        <w:rPr>
          <w:b/>
        </w:rPr>
      </w:pPr>
    </w:p>
    <w:p w:rsidR="006F56F6" w:rsidRPr="001B45EB" w:rsidRDefault="006F56F6" w:rsidP="006F56F6">
      <w:pPr>
        <w:tabs>
          <w:tab w:val="left" w:pos="720"/>
        </w:tabs>
        <w:rPr>
          <w:b/>
          <w:sz w:val="28"/>
          <w:szCs w:val="28"/>
        </w:rPr>
      </w:pPr>
      <w:r w:rsidRPr="001B45EB">
        <w:rPr>
          <w:b/>
          <w:sz w:val="28"/>
          <w:szCs w:val="28"/>
        </w:rPr>
        <w:t xml:space="preserve">3. Удовлетворенность работой </w:t>
      </w:r>
      <w:proofErr w:type="spellStart"/>
      <w:r w:rsidRPr="001B45EB">
        <w:rPr>
          <w:b/>
          <w:sz w:val="28"/>
          <w:szCs w:val="28"/>
        </w:rPr>
        <w:t>культурно-досуговых</w:t>
      </w:r>
      <w:proofErr w:type="spellEnd"/>
      <w:r w:rsidRPr="001B45EB">
        <w:rPr>
          <w:b/>
          <w:sz w:val="28"/>
          <w:szCs w:val="28"/>
        </w:rPr>
        <w:t xml:space="preserve"> учреждений.</w:t>
      </w:r>
    </w:p>
    <w:p w:rsidR="006F56F6" w:rsidRPr="001B45EB" w:rsidRDefault="006F56F6" w:rsidP="006F56F6">
      <w:pPr>
        <w:tabs>
          <w:tab w:val="left" w:pos="7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Далее, участникам был задан вопрос, насколько они удовлетворены работой местного </w:t>
      </w:r>
      <w:proofErr w:type="spellStart"/>
      <w:r w:rsidRPr="001B45EB">
        <w:rPr>
          <w:sz w:val="28"/>
          <w:szCs w:val="28"/>
        </w:rPr>
        <w:t>культурно-досугового</w:t>
      </w:r>
      <w:proofErr w:type="spellEnd"/>
      <w:r w:rsidRPr="001B45EB">
        <w:rPr>
          <w:sz w:val="28"/>
          <w:szCs w:val="28"/>
        </w:rPr>
        <w:t xml:space="preserve"> учреждения.  (Таблица 3).</w:t>
      </w:r>
    </w:p>
    <w:p w:rsidR="006F56F6" w:rsidRDefault="006F56F6" w:rsidP="006F56F6">
      <w:pPr>
        <w:tabs>
          <w:tab w:val="left" w:pos="2100"/>
        </w:tabs>
        <w:ind w:left="-540" w:firstLine="567"/>
        <w:jc w:val="right"/>
      </w:pPr>
      <w:r>
        <w:t>Таблица 3</w:t>
      </w:r>
    </w:p>
    <w:tbl>
      <w:tblPr>
        <w:tblW w:w="8875" w:type="dxa"/>
        <w:jc w:val="center"/>
        <w:tblInd w:w="-2200" w:type="dxa"/>
        <w:tblLook w:val="0000"/>
      </w:tblPr>
      <w:tblGrid>
        <w:gridCol w:w="5340"/>
        <w:gridCol w:w="2160"/>
        <w:gridCol w:w="1375"/>
      </w:tblGrid>
      <w:tr w:rsidR="006F56F6" w:rsidTr="003D543F">
        <w:trPr>
          <w:trHeight w:val="27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Насколько Вы удовлетворены работой местного КДУ?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Количество ответов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удовлетворе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основном удовлетворе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не удовлетворе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ответа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6F56F6" w:rsidRDefault="006F56F6" w:rsidP="006F56F6">
      <w:pPr>
        <w:ind w:left="-540" w:firstLine="567"/>
        <w:jc w:val="both"/>
      </w:pP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Как видно из диаграммы (</w:t>
      </w:r>
      <w:proofErr w:type="gramStart"/>
      <w:r w:rsidRPr="001B45EB">
        <w:rPr>
          <w:sz w:val="28"/>
          <w:szCs w:val="28"/>
        </w:rPr>
        <w:t>см</w:t>
      </w:r>
      <w:proofErr w:type="gramEnd"/>
      <w:r w:rsidRPr="001B45EB">
        <w:rPr>
          <w:sz w:val="28"/>
          <w:szCs w:val="28"/>
        </w:rPr>
        <w:t xml:space="preserve">. Диаграмму 3), большинство (44,5%) полностью, (39%) в основном удовлетворены качеством работы местного КДУ. 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Но 7 респондентов  отметили вариант «Полностью не удовлетворен» и об этом надо задуматься.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Также 2,4%  участника опроса затруднились с ответом на этот вопрос. </w:t>
      </w:r>
    </w:p>
    <w:p w:rsidR="006F56F6" w:rsidRPr="001B45EB" w:rsidRDefault="006F56F6" w:rsidP="006F56F6">
      <w:pPr>
        <w:tabs>
          <w:tab w:val="left" w:pos="19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Если сопоставить и обобщить данные диаграммы 3 («Удовлетворенность работой КДУ») и диаграммы 1 («Количество посещений КДУ»), то, получаются следующие результаты: </w:t>
      </w:r>
    </w:p>
    <w:p w:rsidR="006F56F6" w:rsidRPr="001B45EB" w:rsidRDefault="006F56F6" w:rsidP="006F56F6">
      <w:pPr>
        <w:tabs>
          <w:tab w:val="left" w:pos="19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 - 83,6% (в общей сложности) посещают КДУ раз в месяц и чаще (несколько раз в месяц, несколько раз в неделю);</w:t>
      </w:r>
    </w:p>
    <w:p w:rsidR="006F56F6" w:rsidRPr="001B45EB" w:rsidRDefault="006F56F6" w:rsidP="006F56F6">
      <w:pPr>
        <w:tabs>
          <w:tab w:val="left" w:pos="19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 - при этом 83,5% респондентов - полностью и в основном </w:t>
      </w:r>
      <w:proofErr w:type="gramStart"/>
      <w:r w:rsidRPr="001B45EB">
        <w:rPr>
          <w:sz w:val="28"/>
          <w:szCs w:val="28"/>
        </w:rPr>
        <w:t>удовлетворены</w:t>
      </w:r>
      <w:proofErr w:type="gramEnd"/>
      <w:r w:rsidRPr="001B45EB">
        <w:rPr>
          <w:sz w:val="28"/>
          <w:szCs w:val="28"/>
        </w:rPr>
        <w:t xml:space="preserve"> работой КДУ.</w:t>
      </w:r>
    </w:p>
    <w:p w:rsidR="006F56F6" w:rsidRPr="001B45EB" w:rsidRDefault="006F56F6" w:rsidP="006F56F6">
      <w:pPr>
        <w:rPr>
          <w:sz w:val="28"/>
          <w:szCs w:val="28"/>
        </w:rPr>
      </w:pPr>
      <w:r w:rsidRPr="001B45EB">
        <w:rPr>
          <w:sz w:val="28"/>
          <w:szCs w:val="28"/>
        </w:rPr>
        <w:t xml:space="preserve">                                                                                                            Диаграмма 3.</w:t>
      </w:r>
    </w:p>
    <w:p w:rsidR="006F56F6" w:rsidRDefault="006F56F6" w:rsidP="006F56F6">
      <w:pPr>
        <w:tabs>
          <w:tab w:val="left" w:pos="192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76200</wp:posOffset>
            </wp:positionV>
            <wp:extent cx="4022090" cy="2677795"/>
            <wp:effectExtent l="0" t="0" r="0" b="0"/>
            <wp:wrapSquare wrapText="left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t xml:space="preserve"> </w:t>
      </w:r>
    </w:p>
    <w:p w:rsidR="006F56F6" w:rsidRDefault="006F56F6" w:rsidP="006F56F6">
      <w:pPr>
        <w:tabs>
          <w:tab w:val="left" w:pos="1920"/>
        </w:tabs>
      </w:pPr>
      <w:r>
        <w:br w:type="textWrapping" w:clear="all"/>
      </w:r>
    </w:p>
    <w:p w:rsidR="006F56F6" w:rsidRDefault="006F56F6" w:rsidP="006F56F6">
      <w:pPr>
        <w:tabs>
          <w:tab w:val="left" w:pos="1920"/>
        </w:tabs>
      </w:pPr>
    </w:p>
    <w:p w:rsidR="006F56F6" w:rsidRDefault="006F56F6" w:rsidP="006F56F6">
      <w:pPr>
        <w:tabs>
          <w:tab w:val="left" w:pos="1920"/>
        </w:tabs>
      </w:pPr>
    </w:p>
    <w:p w:rsidR="006F56F6" w:rsidRPr="001B45EB" w:rsidRDefault="006F56F6" w:rsidP="006F56F6">
      <w:pPr>
        <w:rPr>
          <w:b/>
          <w:sz w:val="28"/>
          <w:szCs w:val="28"/>
        </w:rPr>
      </w:pPr>
      <w:r w:rsidRPr="001B45EB">
        <w:rPr>
          <w:b/>
          <w:sz w:val="28"/>
          <w:szCs w:val="28"/>
        </w:rPr>
        <w:t>4.  Рекомендации для повышения качества работы КДУ.</w:t>
      </w:r>
    </w:p>
    <w:p w:rsidR="006F56F6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В следующем вопросе молодым посетителям КДУ предложено было отметить – что они могут посоветовать, порекомендовать сотрудникам КДУ для повышения качества работы. Ответы распределились следующим образом (</w:t>
      </w:r>
      <w:proofErr w:type="gramStart"/>
      <w:r w:rsidRPr="001B45EB">
        <w:rPr>
          <w:sz w:val="28"/>
          <w:szCs w:val="28"/>
        </w:rPr>
        <w:t>См</w:t>
      </w:r>
      <w:proofErr w:type="gramEnd"/>
      <w:r w:rsidRPr="001B45EB">
        <w:rPr>
          <w:sz w:val="28"/>
          <w:szCs w:val="28"/>
        </w:rPr>
        <w:t>. Таблицу 4, Диаграмму 4).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</w:p>
    <w:p w:rsidR="006F56F6" w:rsidRDefault="006F56F6" w:rsidP="006F56F6">
      <w:pPr>
        <w:ind w:left="-540" w:firstLine="567"/>
        <w:jc w:val="right"/>
      </w:pPr>
      <w:r>
        <w:t>Таблица 4.</w:t>
      </w:r>
    </w:p>
    <w:tbl>
      <w:tblPr>
        <w:tblW w:w="0" w:type="auto"/>
        <w:tblInd w:w="-252" w:type="dxa"/>
        <w:tblLayout w:type="fixed"/>
        <w:tblLook w:val="0000"/>
      </w:tblPr>
      <w:tblGrid>
        <w:gridCol w:w="8100"/>
        <w:gridCol w:w="1297"/>
        <w:gridCol w:w="1043"/>
      </w:tblGrid>
      <w:tr w:rsidR="006F56F6" w:rsidTr="003D543F">
        <w:trPr>
          <w:trHeight w:val="27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Вы можете посоветовать работникам КДУ  для повышения качества его работы?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252" w:hanging="25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ответов</w:t>
            </w: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Увеличить численность и разнообразие  кружков и объединений по интересам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Оснастить КДУ современными техническими средствами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Увеличить численность и разнообразие клубных мероприятий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Повысить качество проведения клубных мероприятий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больше платных мероприятий, пуская прибыль на развитие качества работы КДУ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Укрепить квалифицированными кадрами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работу, опираясь на мнение жителей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Создать условия для отдыха в кругу семьи, общения с друзьями, знакомыми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хорошо, продолжать в том же духе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чаще дискотеки; проводить их дольше по времени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выделять денег для проведения мероприятий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75,6%</w:t>
            </w:r>
          </w:p>
        </w:tc>
      </w:tr>
      <w:tr w:rsidR="006F56F6" w:rsidTr="003D543F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Привлекать население к участию в художественной самодеятельности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6" w:rsidRDefault="006F56F6" w:rsidP="003D543F">
            <w:pPr>
              <w:ind w:left="-54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</w:tr>
    </w:tbl>
    <w:p w:rsidR="006F56F6" w:rsidRDefault="006F56F6" w:rsidP="006F56F6">
      <w:pPr>
        <w:ind w:left="-540" w:firstLine="567"/>
        <w:jc w:val="both"/>
      </w:pPr>
    </w:p>
    <w:p w:rsidR="006F56F6" w:rsidRDefault="006F56F6" w:rsidP="006F56F6">
      <w:pPr>
        <w:tabs>
          <w:tab w:val="left" w:pos="2610"/>
        </w:tabs>
        <w:ind w:left="-540" w:firstLine="567"/>
        <w:jc w:val="right"/>
      </w:pPr>
      <w:r>
        <w:tab/>
      </w:r>
    </w:p>
    <w:p w:rsidR="006F56F6" w:rsidRPr="001B45EB" w:rsidRDefault="006F56F6" w:rsidP="006F56F6">
      <w:pPr>
        <w:tabs>
          <w:tab w:val="left" w:pos="2610"/>
        </w:tabs>
        <w:ind w:left="-540"/>
        <w:rPr>
          <w:sz w:val="28"/>
          <w:szCs w:val="28"/>
        </w:rPr>
      </w:pPr>
      <w:r w:rsidRPr="001B45EB">
        <w:rPr>
          <w:sz w:val="28"/>
          <w:szCs w:val="28"/>
        </w:rPr>
        <w:t xml:space="preserve">     Самым распространенным, популярным предложением по повышению качества работы КДУ (130 ответов, или 79,3%) стало оснастить КДУ современными техническими средствами  </w:t>
      </w:r>
    </w:p>
    <w:p w:rsidR="006F56F6" w:rsidRPr="001B45EB" w:rsidRDefault="006F56F6" w:rsidP="006F56F6">
      <w:pPr>
        <w:tabs>
          <w:tab w:val="left" w:pos="7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На втором месте по количеству выбранных ответов предложение больше выделять денег для проведения мероприятий (124 ответа, 75,6%). </w:t>
      </w:r>
    </w:p>
    <w:p w:rsidR="006F56F6" w:rsidRPr="001B45EB" w:rsidRDefault="006F56F6" w:rsidP="006F56F6">
      <w:pPr>
        <w:tabs>
          <w:tab w:val="left" w:pos="7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Далее респонденты предлагают проводить чаще дискотеки; проводить их дольше по времени (90 раз отметили этот вариант в анкетах, или 54,9%).</w:t>
      </w:r>
    </w:p>
    <w:p w:rsidR="006F56F6" w:rsidRPr="001B45EB" w:rsidRDefault="006F56F6" w:rsidP="006F56F6">
      <w:pPr>
        <w:tabs>
          <w:tab w:val="left" w:pos="7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86 человек (52,4%) отметили, что для повышения качества работы КДУ можно проводить больше платных мероприятий, а прибыль от них пускать на развитие качества работы КДУ. Можно предположить, что отметившие этот вариант ответа участники опроса  готовы посещать платные мероприятия.</w:t>
      </w:r>
    </w:p>
    <w:p w:rsidR="006F56F6" w:rsidRPr="001B45EB" w:rsidRDefault="006F56F6" w:rsidP="006F56F6">
      <w:pPr>
        <w:tabs>
          <w:tab w:val="left" w:pos="7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77человек (45,1%) ответили, что всё им нравится, продолжать работать в том же духе</w:t>
      </w:r>
    </w:p>
    <w:p w:rsidR="006F56F6" w:rsidRPr="001B45EB" w:rsidRDefault="006F56F6" w:rsidP="006F56F6">
      <w:pPr>
        <w:tabs>
          <w:tab w:val="left" w:pos="7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59 респондентов хотят, чтобы больше привлекалось население к участию в мероприятиях.</w:t>
      </w:r>
    </w:p>
    <w:p w:rsidR="006F56F6" w:rsidRPr="001B45EB" w:rsidRDefault="006F56F6" w:rsidP="006F56F6">
      <w:pPr>
        <w:tabs>
          <w:tab w:val="left" w:pos="7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Таким образом, самыми популярными предложениями для улучшения качества работы КДУ являются варианты, связанные с материально-технической стороной деятельности клуба</w:t>
      </w:r>
    </w:p>
    <w:p w:rsidR="006F56F6" w:rsidRPr="001B45EB" w:rsidRDefault="006F56F6" w:rsidP="006F56F6">
      <w:pPr>
        <w:tabs>
          <w:tab w:val="left" w:pos="720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 ( приобретение новых технических средств, больше выделять денег для проведения мероприятий) и предложения по проведению дискотек дольше по времени, а так же увеличению платных мероприятий.</w:t>
      </w:r>
    </w:p>
    <w:p w:rsidR="006F56F6" w:rsidRPr="001B45EB" w:rsidRDefault="006F56F6" w:rsidP="006F56F6">
      <w:pPr>
        <w:tabs>
          <w:tab w:val="left" w:pos="720"/>
        </w:tabs>
        <w:ind w:left="-54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321310</wp:posOffset>
            </wp:positionV>
            <wp:extent cx="5935345" cy="2724785"/>
            <wp:effectExtent l="0" t="0" r="0" b="0"/>
            <wp:wrapSquare wrapText="left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1B45EB">
        <w:rPr>
          <w:sz w:val="28"/>
          <w:szCs w:val="28"/>
        </w:rPr>
        <w:t xml:space="preserve">                                                                                                                         Диаграмма  4.</w:t>
      </w:r>
    </w:p>
    <w:p w:rsidR="006F56F6" w:rsidRDefault="006F56F6" w:rsidP="006F56F6">
      <w:pPr>
        <w:tabs>
          <w:tab w:val="left" w:pos="2610"/>
        </w:tabs>
        <w:ind w:left="-540" w:firstLine="567"/>
        <w:rPr>
          <w:b/>
        </w:rPr>
      </w:pPr>
    </w:p>
    <w:p w:rsidR="006F56F6" w:rsidRDefault="006F56F6" w:rsidP="006F56F6">
      <w:pPr>
        <w:tabs>
          <w:tab w:val="left" w:pos="2610"/>
        </w:tabs>
        <w:ind w:left="-540" w:firstLine="567"/>
        <w:rPr>
          <w:b/>
        </w:rPr>
      </w:pPr>
    </w:p>
    <w:p w:rsidR="006F56F6" w:rsidRPr="001B45EB" w:rsidRDefault="006F56F6" w:rsidP="006F56F6">
      <w:pPr>
        <w:rPr>
          <w:b/>
          <w:sz w:val="28"/>
          <w:szCs w:val="28"/>
        </w:rPr>
      </w:pPr>
      <w:r w:rsidRPr="001B45EB">
        <w:rPr>
          <w:b/>
          <w:sz w:val="28"/>
          <w:szCs w:val="28"/>
        </w:rPr>
        <w:lastRenderedPageBreak/>
        <w:t xml:space="preserve">5. Свободное время и </w:t>
      </w:r>
      <w:proofErr w:type="spellStart"/>
      <w:r w:rsidRPr="001B45EB">
        <w:rPr>
          <w:b/>
          <w:sz w:val="28"/>
          <w:szCs w:val="28"/>
        </w:rPr>
        <w:t>досуговые</w:t>
      </w:r>
      <w:proofErr w:type="spellEnd"/>
      <w:r w:rsidRPr="001B45EB">
        <w:rPr>
          <w:b/>
          <w:sz w:val="28"/>
          <w:szCs w:val="28"/>
        </w:rPr>
        <w:t xml:space="preserve"> предпочтения молодежи.</w:t>
      </w:r>
    </w:p>
    <w:p w:rsidR="006F56F6" w:rsidRPr="001B45EB" w:rsidRDefault="006F56F6" w:rsidP="006F56F6">
      <w:pPr>
        <w:rPr>
          <w:b/>
          <w:sz w:val="28"/>
          <w:szCs w:val="28"/>
        </w:rPr>
      </w:pP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Чтобы определить место  </w:t>
      </w:r>
      <w:proofErr w:type="spellStart"/>
      <w:r w:rsidRPr="001B45EB">
        <w:rPr>
          <w:sz w:val="28"/>
          <w:szCs w:val="28"/>
        </w:rPr>
        <w:t>культурно-досугового</w:t>
      </w:r>
      <w:proofErr w:type="spellEnd"/>
      <w:r w:rsidRPr="001B45EB">
        <w:rPr>
          <w:sz w:val="28"/>
          <w:szCs w:val="28"/>
        </w:rPr>
        <w:t xml:space="preserve"> учреждения в организации досуга молодого населения, необходимо определить, что вообще включает в себя свободное время у молодежи, из  чего состоит их досуг.  Можно было выбрать несколько вариантов ответа. (</w:t>
      </w:r>
      <w:proofErr w:type="gramStart"/>
      <w:r w:rsidRPr="001B45EB">
        <w:rPr>
          <w:sz w:val="28"/>
          <w:szCs w:val="28"/>
        </w:rPr>
        <w:t>См</w:t>
      </w:r>
      <w:proofErr w:type="gramEnd"/>
      <w:r w:rsidRPr="001B45EB">
        <w:rPr>
          <w:sz w:val="28"/>
          <w:szCs w:val="28"/>
        </w:rPr>
        <w:t>. Таблицу 5).</w:t>
      </w:r>
    </w:p>
    <w:p w:rsidR="006F56F6" w:rsidRDefault="006F56F6" w:rsidP="006F56F6">
      <w:pPr>
        <w:ind w:left="-540" w:firstLine="567"/>
        <w:jc w:val="right"/>
      </w:pPr>
      <w:r>
        <w:t>Таблица 5</w:t>
      </w:r>
    </w:p>
    <w:tbl>
      <w:tblPr>
        <w:tblW w:w="9894" w:type="dxa"/>
        <w:jc w:val="center"/>
        <w:tblInd w:w="-1771" w:type="dxa"/>
        <w:tblLook w:val="0000"/>
      </w:tblPr>
      <w:tblGrid>
        <w:gridCol w:w="5425"/>
        <w:gridCol w:w="2635"/>
        <w:gridCol w:w="1834"/>
      </w:tblGrid>
      <w:tr w:rsidR="006F56F6" w:rsidTr="003D543F">
        <w:trPr>
          <w:trHeight w:val="270"/>
          <w:jc w:val="center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Свободное время в жизни молодого посетителя КДУ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Количество ответов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любимым делом, хобби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34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с друзьями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КДУ, КДЦ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87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53%: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Активный отдых, укрепление здоровья, спорт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71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телевизора, компьютерные игры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78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Заботы по дому, воспитание детей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38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32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 не делать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11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13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ответа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0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</w:tbl>
    <w:p w:rsidR="006F56F6" w:rsidRDefault="006F56F6" w:rsidP="006F56F6">
      <w:pPr>
        <w:ind w:left="-540" w:firstLine="567"/>
        <w:jc w:val="both"/>
      </w:pPr>
    </w:p>
    <w:p w:rsidR="006F56F6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Из диаграммы (</w:t>
      </w:r>
      <w:proofErr w:type="gramStart"/>
      <w:r w:rsidRPr="001B45EB">
        <w:rPr>
          <w:sz w:val="28"/>
          <w:szCs w:val="28"/>
        </w:rPr>
        <w:t>см</w:t>
      </w:r>
      <w:proofErr w:type="gramEnd"/>
      <w:r w:rsidRPr="001B45EB">
        <w:rPr>
          <w:sz w:val="28"/>
          <w:szCs w:val="28"/>
        </w:rPr>
        <w:t xml:space="preserve">. Диаграмму 5) видно, что  посещение КДУ занимает 1-е место среди перечисленных вариантов досуга, его отметили 87 раз (53% респондента). На втором месте и третьем месте это просмотр телевизора и компьютерные игры (47,6%, 78 человек), общение с друзьями (73 ответа, 44,5%). На четвёртом месте по популярности идёт активный отдых, укрепление здоровья, спорт  (71 ответ, 43,3%). </w:t>
      </w:r>
    </w:p>
    <w:p w:rsidR="006F56F6" w:rsidRDefault="006F56F6" w:rsidP="006F56F6">
      <w:pPr>
        <w:ind w:left="-540" w:firstLine="567"/>
        <w:jc w:val="both"/>
        <w:rPr>
          <w:sz w:val="28"/>
          <w:szCs w:val="28"/>
        </w:rPr>
      </w:pP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</w:p>
    <w:p w:rsidR="006F56F6" w:rsidRPr="001B45EB" w:rsidRDefault="006F56F6" w:rsidP="006F56F6">
      <w:pPr>
        <w:ind w:left="-540" w:firstLine="567"/>
        <w:jc w:val="right"/>
        <w:rPr>
          <w:sz w:val="28"/>
          <w:szCs w:val="28"/>
        </w:rPr>
      </w:pPr>
      <w:r w:rsidRPr="001B45EB">
        <w:rPr>
          <w:sz w:val="28"/>
          <w:szCs w:val="28"/>
        </w:rPr>
        <w:t>Диаграмма 5.</w:t>
      </w:r>
    </w:p>
    <w:p w:rsidR="006F56F6" w:rsidRDefault="006F56F6" w:rsidP="006F56F6">
      <w:pPr>
        <w:ind w:left="-540" w:firstLine="567"/>
      </w:pPr>
      <w:r>
        <w:rPr>
          <w:noProof/>
        </w:rPr>
        <w:drawing>
          <wp:inline distT="0" distB="0" distL="0" distR="0">
            <wp:extent cx="5029200" cy="33813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56F6" w:rsidRDefault="006F56F6" w:rsidP="006F56F6">
      <w:pPr>
        <w:ind w:left="-540" w:firstLine="567"/>
        <w:jc w:val="right"/>
      </w:pP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Только 11 человек отметили, что любят в свободное время ничего особенного не делать 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lastRenderedPageBreak/>
        <w:t xml:space="preserve">(6,7%). 34 респондента ответили, что хотят заниматься любимым делом, хобби (20,7%) </w:t>
      </w:r>
    </w:p>
    <w:p w:rsidR="006F56F6" w:rsidRPr="001B45EB" w:rsidRDefault="006F56F6" w:rsidP="006F56F6">
      <w:pPr>
        <w:tabs>
          <w:tab w:val="left" w:pos="705"/>
        </w:tabs>
        <w:ind w:left="-540" w:firstLine="567"/>
        <w:jc w:val="both"/>
        <w:rPr>
          <w:b/>
          <w:sz w:val="28"/>
          <w:szCs w:val="28"/>
        </w:rPr>
      </w:pPr>
      <w:r w:rsidRPr="001B45EB">
        <w:rPr>
          <w:b/>
          <w:sz w:val="28"/>
          <w:szCs w:val="28"/>
        </w:rPr>
        <w:t>6.</w:t>
      </w:r>
      <w:r w:rsidRPr="001B45EB">
        <w:rPr>
          <w:sz w:val="28"/>
          <w:szCs w:val="28"/>
        </w:rPr>
        <w:t xml:space="preserve"> </w:t>
      </w:r>
      <w:r w:rsidRPr="001B45EB">
        <w:rPr>
          <w:b/>
          <w:sz w:val="28"/>
          <w:szCs w:val="28"/>
        </w:rPr>
        <w:t>Проблемы с организацией досуга у молодежи.</w:t>
      </w:r>
    </w:p>
    <w:p w:rsidR="006F56F6" w:rsidRPr="001B45EB" w:rsidRDefault="006F56F6" w:rsidP="006F56F6">
      <w:pPr>
        <w:tabs>
          <w:tab w:val="left" w:pos="705"/>
        </w:tabs>
        <w:ind w:left="-540" w:firstLine="567"/>
        <w:jc w:val="both"/>
        <w:rPr>
          <w:sz w:val="28"/>
          <w:szCs w:val="28"/>
        </w:rPr>
      </w:pPr>
      <w:r w:rsidRPr="001B45EB">
        <w:rPr>
          <w:b/>
          <w:sz w:val="28"/>
          <w:szCs w:val="28"/>
        </w:rPr>
        <w:tab/>
      </w:r>
      <w:r w:rsidRPr="001B45EB">
        <w:rPr>
          <w:sz w:val="28"/>
          <w:szCs w:val="28"/>
        </w:rPr>
        <w:t xml:space="preserve">Цель следующего вопроса – выяснить, есть ли у молодежи проблемы с организацией </w:t>
      </w:r>
    </w:p>
    <w:p w:rsidR="006F56F6" w:rsidRPr="001B45EB" w:rsidRDefault="006F56F6" w:rsidP="006F56F6">
      <w:pPr>
        <w:tabs>
          <w:tab w:val="left" w:pos="705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своего свободного времени, что может </w:t>
      </w:r>
      <w:proofErr w:type="gramStart"/>
      <w:r w:rsidRPr="001B45EB">
        <w:rPr>
          <w:sz w:val="28"/>
          <w:szCs w:val="28"/>
        </w:rPr>
        <w:t>препятствовать им проводить</w:t>
      </w:r>
      <w:proofErr w:type="gramEnd"/>
      <w:r w:rsidRPr="001B45EB">
        <w:rPr>
          <w:sz w:val="28"/>
          <w:szCs w:val="28"/>
        </w:rPr>
        <w:t xml:space="preserve"> свой досуг так, как </w:t>
      </w:r>
    </w:p>
    <w:p w:rsidR="006F56F6" w:rsidRPr="001B45EB" w:rsidRDefault="006F56F6" w:rsidP="006F56F6">
      <w:pPr>
        <w:tabs>
          <w:tab w:val="left" w:pos="705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хочется? </w:t>
      </w:r>
    </w:p>
    <w:p w:rsidR="006F56F6" w:rsidRPr="001B45EB" w:rsidRDefault="006F56F6" w:rsidP="006F56F6">
      <w:pPr>
        <w:tabs>
          <w:tab w:val="left" w:pos="705"/>
        </w:tabs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Результаты отражены в Таблице 6.</w:t>
      </w:r>
    </w:p>
    <w:p w:rsidR="006F56F6" w:rsidRPr="001B45EB" w:rsidRDefault="006F56F6" w:rsidP="006F56F6">
      <w:pPr>
        <w:tabs>
          <w:tab w:val="left" w:pos="4110"/>
        </w:tabs>
        <w:ind w:left="-540" w:firstLine="567"/>
        <w:jc w:val="right"/>
        <w:rPr>
          <w:sz w:val="28"/>
          <w:szCs w:val="28"/>
        </w:rPr>
      </w:pPr>
      <w:r w:rsidRPr="001B45EB">
        <w:rPr>
          <w:sz w:val="28"/>
          <w:szCs w:val="28"/>
        </w:rPr>
        <w:tab/>
        <w:t>Таблица 6</w:t>
      </w:r>
    </w:p>
    <w:tbl>
      <w:tblPr>
        <w:tblW w:w="9238" w:type="dxa"/>
        <w:jc w:val="center"/>
        <w:tblInd w:w="-2119" w:type="dxa"/>
        <w:tblLook w:val="0000"/>
      </w:tblPr>
      <w:tblGrid>
        <w:gridCol w:w="5277"/>
        <w:gridCol w:w="2520"/>
        <w:gridCol w:w="1441"/>
      </w:tblGrid>
      <w:tr w:rsidR="006F56F6" w:rsidTr="003D543F">
        <w:trPr>
          <w:trHeight w:val="270"/>
          <w:jc w:val="center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мешает Вам проводить свой досуг, как хочется?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Количество ответов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хватает свободного времени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40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Некуда пойти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42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хватает денег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45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 кем пойти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25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15,2%</w:t>
            </w:r>
          </w:p>
        </w:tc>
      </w:tr>
      <w:tr w:rsidR="006F56F6" w:rsidTr="003D543F">
        <w:trPr>
          <w:trHeight w:val="191"/>
          <w:jc w:val="center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испытываю проблем в организации своего досуга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59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ответа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20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12,2%</w:t>
            </w:r>
          </w:p>
        </w:tc>
      </w:tr>
      <w:tr w:rsidR="006F56F6" w:rsidTr="003D543F">
        <w:trPr>
          <w:trHeight w:val="255"/>
          <w:jc w:val="center"/>
        </w:trPr>
        <w:tc>
          <w:tcPr>
            <w:tcW w:w="5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6" w:rsidRDefault="006F56F6" w:rsidP="003D543F">
            <w:pPr>
              <w:ind w:left="-540" w:firstLine="567"/>
              <w:jc w:val="both"/>
              <w:rPr>
                <w:sz w:val="20"/>
                <w:szCs w:val="20"/>
              </w:rPr>
            </w:pPr>
          </w:p>
        </w:tc>
      </w:tr>
    </w:tbl>
    <w:p w:rsidR="006F56F6" w:rsidRDefault="006F56F6" w:rsidP="006F56F6">
      <w:pPr>
        <w:ind w:left="-540" w:firstLine="567"/>
        <w:jc w:val="both"/>
      </w:pP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59 человек отметили, что особых проблем в организации своего досуга они не 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испытывают. 20 человек не отметили ни одного варианта проблем с организацией своего 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свободного времени, и можно предположить, что у них проблем с досугом также нет.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Нехватка свободного времени у участников опроса (40 раз отметили этот вариант). 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proofErr w:type="gramStart"/>
      <w:r w:rsidRPr="001B45EB">
        <w:rPr>
          <w:sz w:val="28"/>
          <w:szCs w:val="28"/>
        </w:rPr>
        <w:t xml:space="preserve">Остальные варианты распределились примерно так: (42 раза респонденты отметили, что </w:t>
      </w:r>
      <w:proofErr w:type="gramEnd"/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им некуда идти, 25 раз  - что не с кем пойти, и 45 раз  - недостаточное количество денег, 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  <w:r w:rsidRPr="001B45EB">
        <w:rPr>
          <w:sz w:val="28"/>
          <w:szCs w:val="28"/>
        </w:rPr>
        <w:t>чтобы провести свободное время так, как хочется). (</w:t>
      </w:r>
      <w:proofErr w:type="gramStart"/>
      <w:r w:rsidRPr="001B45EB">
        <w:rPr>
          <w:sz w:val="28"/>
          <w:szCs w:val="28"/>
        </w:rPr>
        <w:t>См</w:t>
      </w:r>
      <w:proofErr w:type="gramEnd"/>
      <w:r w:rsidRPr="001B45EB">
        <w:rPr>
          <w:sz w:val="28"/>
          <w:szCs w:val="28"/>
        </w:rPr>
        <w:t xml:space="preserve">. Диаграмму 6). </w:t>
      </w:r>
    </w:p>
    <w:p w:rsidR="006F56F6" w:rsidRPr="001B45EB" w:rsidRDefault="006F56F6" w:rsidP="006F56F6">
      <w:pPr>
        <w:ind w:left="-540" w:firstLine="567"/>
        <w:jc w:val="both"/>
        <w:rPr>
          <w:sz w:val="28"/>
          <w:szCs w:val="28"/>
        </w:rPr>
      </w:pPr>
    </w:p>
    <w:p w:rsidR="006F56F6" w:rsidRPr="001B45EB" w:rsidRDefault="006F56F6" w:rsidP="006F56F6">
      <w:pPr>
        <w:jc w:val="both"/>
        <w:rPr>
          <w:sz w:val="28"/>
          <w:szCs w:val="28"/>
        </w:rPr>
      </w:pPr>
      <w:r w:rsidRPr="001B45EB">
        <w:rPr>
          <w:sz w:val="28"/>
          <w:szCs w:val="28"/>
        </w:rPr>
        <w:t xml:space="preserve">                                                                                                                                     Диаграмм 6.</w:t>
      </w:r>
    </w:p>
    <w:p w:rsidR="006F56F6" w:rsidRDefault="006F56F6" w:rsidP="006F56F6">
      <w:pPr>
        <w:ind w:left="-540" w:firstLine="567"/>
        <w:jc w:val="both"/>
      </w:pPr>
      <w:r>
        <w:rPr>
          <w:noProof/>
        </w:rPr>
        <w:lastRenderedPageBreak/>
        <w:drawing>
          <wp:inline distT="0" distB="0" distL="0" distR="0">
            <wp:extent cx="5372100" cy="35814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6F6" w:rsidRDefault="006F56F6" w:rsidP="006F5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F56F6" w:rsidRDefault="006F56F6" w:rsidP="006F56F6">
      <w:pPr>
        <w:rPr>
          <w:sz w:val="28"/>
          <w:szCs w:val="28"/>
        </w:rPr>
      </w:pPr>
    </w:p>
    <w:p w:rsidR="00D60F59" w:rsidRDefault="00D60F59"/>
    <w:sectPr w:rsidR="00D60F59" w:rsidSect="00D6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705"/>
    <w:multiLevelType w:val="hybridMultilevel"/>
    <w:tmpl w:val="0D1E82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C375084"/>
    <w:multiLevelType w:val="hybridMultilevel"/>
    <w:tmpl w:val="C4EAF4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6F6"/>
    <w:rsid w:val="002624C7"/>
    <w:rsid w:val="006F56F6"/>
    <w:rsid w:val="00C8232C"/>
    <w:rsid w:val="00D6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500914076782463E-2"/>
          <c:y val="5.1724137931034496E-2"/>
          <c:w val="0.61608775137111538"/>
          <c:h val="0.803448275862068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61.1</c:v>
                </c:pt>
                <c:pt idx="1">
                  <c:v>22</c:v>
                </c:pt>
                <c:pt idx="2">
                  <c:v>10.4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61.1</c:v>
                </c:pt>
                <c:pt idx="1">
                  <c:v>22</c:v>
                </c:pt>
                <c:pt idx="2">
                  <c:v>10.4</c:v>
                </c:pt>
              </c:numCache>
            </c:numRef>
          </c:val>
        </c:ser>
        <c:gapDepth val="0"/>
        <c:shape val="box"/>
        <c:axId val="238540672"/>
        <c:axId val="268028928"/>
        <c:axId val="0"/>
      </c:bar3DChart>
      <c:catAx>
        <c:axId val="238540672"/>
        <c:scaling>
          <c:orientation val="minMax"/>
        </c:scaling>
        <c:axPos val="b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8028928"/>
        <c:crosses val="autoZero"/>
        <c:auto val="1"/>
        <c:lblAlgn val="ctr"/>
        <c:lblOffset val="100"/>
        <c:tickLblSkip val="1"/>
        <c:tickMarkSkip val="1"/>
      </c:catAx>
      <c:valAx>
        <c:axId val="268028928"/>
        <c:scaling>
          <c:orientation val="minMax"/>
        </c:scaling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8540672"/>
        <c:crosses val="autoZero"/>
        <c:crossBetween val="between"/>
      </c:valAx>
      <c:spPr>
        <a:noFill/>
        <a:ln w="2544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FF000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FF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040590405904064E-2"/>
          <c:y val="5.1903114186851222E-2"/>
          <c:w val="0.59040590405904059"/>
          <c:h val="0.865051903114187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55.5</c:v>
                </c:pt>
                <c:pt idx="1">
                  <c:v>34.700000000000003</c:v>
                </c:pt>
                <c:pt idx="2">
                  <c:v>32.300000000000004</c:v>
                </c:pt>
                <c:pt idx="3">
                  <c:v>31.1</c:v>
                </c:pt>
              </c:numCache>
            </c:numRef>
          </c:val>
        </c:ser>
        <c:dLbls>
          <c:showVal val="1"/>
        </c:dLbls>
        <c:gapDepth val="0"/>
        <c:shape val="box"/>
        <c:axId val="268313344"/>
        <c:axId val="268314880"/>
        <c:axId val="0"/>
      </c:bar3DChart>
      <c:catAx>
        <c:axId val="268313344"/>
        <c:scaling>
          <c:orientation val="minMax"/>
        </c:scaling>
        <c:axPos val="b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8314880"/>
        <c:crosses val="autoZero"/>
        <c:auto val="1"/>
        <c:lblAlgn val="ctr"/>
        <c:lblOffset val="100"/>
        <c:tickLblSkip val="1"/>
        <c:tickMarkSkip val="1"/>
      </c:catAx>
      <c:valAx>
        <c:axId val="268314880"/>
        <c:scaling>
          <c:orientation val="minMax"/>
        </c:scaling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8313344"/>
        <c:crosses val="autoZero"/>
        <c:crossBetween val="between"/>
      </c:valAx>
      <c:spPr>
        <a:noFill/>
        <a:ln w="2544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992700729927029E-2"/>
          <c:y val="5.4054054054054078E-2"/>
          <c:w val="0.90267639902676378"/>
          <c:h val="0.85328185328185346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FF00"/>
            </a:solidFill>
            <a:ln w="12738">
              <a:solidFill>
                <a:srgbClr val="000000"/>
              </a:solidFill>
              <a:prstDash val="solid"/>
            </a:ln>
          </c:spPr>
          <c:dLbls>
            <c:spPr>
              <a:noFill/>
              <a:ln w="25476">
                <a:noFill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44.5</c:v>
                </c:pt>
                <c:pt idx="1">
                  <c:v>39</c:v>
                </c:pt>
                <c:pt idx="2">
                  <c:v>4.3</c:v>
                </c:pt>
                <c:pt idx="3">
                  <c:v>2.4</c:v>
                </c:pt>
              </c:numCache>
            </c:numRef>
          </c:val>
        </c:ser>
        <c:dLbls>
          <c:showVal val="1"/>
        </c:dLbls>
        <c:gapDepth val="0"/>
        <c:shape val="box"/>
        <c:axId val="287868416"/>
        <c:axId val="287870336"/>
        <c:axId val="0"/>
      </c:bar3DChart>
      <c:catAx>
        <c:axId val="287868416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7870336"/>
        <c:crosses val="autoZero"/>
        <c:auto val="1"/>
        <c:lblAlgn val="ctr"/>
        <c:lblOffset val="100"/>
        <c:tickLblSkip val="1"/>
        <c:tickMarkSkip val="1"/>
      </c:catAx>
      <c:valAx>
        <c:axId val="287870336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7868416"/>
        <c:crosses val="autoZero"/>
        <c:crossBetween val="between"/>
      </c:valAx>
      <c:spPr>
        <a:noFill/>
        <a:ln w="254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032520325203294E-2"/>
          <c:y val="5.7971014492753624E-2"/>
          <c:w val="0.93170731707317123"/>
          <c:h val="0.8550724637681161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79.3</c:v>
                </c:pt>
                <c:pt idx="1">
                  <c:v>52.4</c:v>
                </c:pt>
                <c:pt idx="2">
                  <c:v>23.8</c:v>
                </c:pt>
                <c:pt idx="3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75.599999999999994</c:v>
                </c:pt>
                <c:pt idx="1">
                  <c:v>45.1</c:v>
                </c:pt>
                <c:pt idx="2">
                  <c:v>21.3</c:v>
                </c:pt>
                <c:pt idx="3">
                  <c:v>12.2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54.9</c:v>
                </c:pt>
                <c:pt idx="1">
                  <c:v>36</c:v>
                </c:pt>
                <c:pt idx="2">
                  <c:v>20.100000000000001</c:v>
                </c:pt>
                <c:pt idx="3">
                  <c:v>11</c:v>
                </c:pt>
              </c:numCache>
            </c:numRef>
          </c:val>
        </c:ser>
        <c:dLbls>
          <c:showVal val="1"/>
        </c:dLbls>
        <c:gapDepth val="0"/>
        <c:shape val="box"/>
        <c:axId val="268293632"/>
        <c:axId val="268295168"/>
        <c:axId val="0"/>
      </c:bar3DChart>
      <c:catAx>
        <c:axId val="26829363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8295168"/>
        <c:crosses val="autoZero"/>
        <c:auto val="1"/>
        <c:lblAlgn val="ctr"/>
        <c:lblOffset val="100"/>
        <c:tickLblSkip val="1"/>
        <c:tickMarkSkip val="1"/>
      </c:catAx>
      <c:valAx>
        <c:axId val="268295168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8293632"/>
        <c:crosses val="autoZero"/>
        <c:crossBetween val="between"/>
      </c:valAx>
      <c:spPr>
        <a:noFill/>
        <a:ln w="2532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80000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8000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9575289575292E-2"/>
          <c:y val="5.5072463768115941E-2"/>
          <c:w val="0.90540540540540559"/>
          <c:h val="0.863768115942028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dLbls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53</c:v>
                </c:pt>
                <c:pt idx="1">
                  <c:v>44.5</c:v>
                </c:pt>
                <c:pt idx="2">
                  <c:v>23.2</c:v>
                </c:pt>
                <c:pt idx="3">
                  <c:v>19.5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FFFF"/>
            </a:solidFill>
            <a:ln w="9522">
              <a:solidFill>
                <a:srgbClr val="000000"/>
              </a:solidFill>
              <a:prstDash val="solid"/>
            </a:ln>
          </c:spPr>
          <c:dLbls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47.6</c:v>
                </c:pt>
                <c:pt idx="1">
                  <c:v>43.3</c:v>
                </c:pt>
                <c:pt idx="2">
                  <c:v>20.7</c:v>
                </c:pt>
                <c:pt idx="3">
                  <c:v>7.9</c:v>
                </c:pt>
              </c:numCache>
            </c:numRef>
          </c:val>
        </c:ser>
        <c:dLbls>
          <c:showVal val="1"/>
        </c:dLbls>
        <c:gapDepth val="0"/>
        <c:shape val="box"/>
        <c:axId val="57544704"/>
        <c:axId val="57546240"/>
        <c:axId val="0"/>
      </c:bar3DChart>
      <c:catAx>
        <c:axId val="57544704"/>
        <c:scaling>
          <c:orientation val="minMax"/>
        </c:scaling>
        <c:axPos val="b"/>
        <c:numFmt formatCode="General" sourceLinked="1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546240"/>
        <c:crosses val="autoZero"/>
        <c:auto val="1"/>
        <c:lblAlgn val="ctr"/>
        <c:lblOffset val="100"/>
        <c:tickLblSkip val="1"/>
        <c:tickMarkSkip val="1"/>
      </c:catAx>
      <c:valAx>
        <c:axId val="57546240"/>
        <c:scaling>
          <c:orientation val="minMax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544704"/>
        <c:crosses val="autoZero"/>
        <c:crossBetween val="between"/>
      </c:valAx>
      <c:spPr>
        <a:noFill/>
        <a:ln w="1904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07220216606537E-2"/>
          <c:y val="4.6448087431693985E-2"/>
          <c:w val="0.90794223826714804"/>
          <c:h val="0.8715846994535521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dLbls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</c:v>
                </c:pt>
                <c:pt idx="1">
                  <c:v>27.4</c:v>
                </c:pt>
                <c:pt idx="2">
                  <c:v>26</c:v>
                </c:pt>
                <c:pt idx="3">
                  <c:v>24.4</c:v>
                </c:pt>
              </c:numCache>
            </c:numRef>
          </c:val>
        </c:ser>
        <c:dLbls>
          <c:showVal val="1"/>
        </c:dLbls>
        <c:gapDepth val="0"/>
        <c:shape val="box"/>
        <c:axId val="57582720"/>
        <c:axId val="57584256"/>
        <c:axId val="0"/>
      </c:bar3DChart>
      <c:catAx>
        <c:axId val="57582720"/>
        <c:scaling>
          <c:orientation val="minMax"/>
        </c:scaling>
        <c:axPos val="b"/>
        <c:numFmt formatCode="General" sourceLinked="1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584256"/>
        <c:crosses val="autoZero"/>
        <c:auto val="1"/>
        <c:lblAlgn val="ctr"/>
        <c:lblOffset val="100"/>
        <c:tickLblSkip val="1"/>
        <c:tickMarkSkip val="1"/>
      </c:catAx>
      <c:valAx>
        <c:axId val="57584256"/>
        <c:scaling>
          <c:orientation val="minMax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582720"/>
        <c:crosses val="autoZero"/>
        <c:crossBetween val="between"/>
      </c:valAx>
      <c:spPr>
        <a:noFill/>
        <a:ln w="1904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3547</Words>
  <Characters>20220</Characters>
  <Application>Microsoft Office Word</Application>
  <DocSecurity>0</DocSecurity>
  <Lines>168</Lines>
  <Paragraphs>47</Paragraphs>
  <ScaleCrop>false</ScaleCrop>
  <Company>Microsoft</Company>
  <LinksUpToDate>false</LinksUpToDate>
  <CharactersWithSpaces>23720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2011-03-02T12:47:00Z</dcterms:created>
  <dcterms:modified xsi:type="dcterms:W3CDTF">2011-03-02T12:51:00Z</dcterms:modified>
</cp:coreProperties>
</file>