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8"/>
        <w:gridCol w:w="5245"/>
      </w:tblGrid>
      <w:tr w:rsidR="00486C6D" w:rsidTr="00486C6D">
        <w:tc>
          <w:tcPr>
            <w:tcW w:w="4928" w:type="dxa"/>
          </w:tcPr>
          <w:p w:rsidR="00486C6D" w:rsidRDefault="00486C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86C6D" w:rsidRDefault="00486C6D">
            <w:pPr>
              <w:pStyle w:val="3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«УТВЕРЖДАЮ»</w:t>
            </w: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Рязанского</w:t>
            </w:r>
            <w:proofErr w:type="gramEnd"/>
            <w:r>
              <w:rPr>
                <w:sz w:val="28"/>
                <w:szCs w:val="28"/>
              </w:rPr>
              <w:t xml:space="preserve"> областного</w:t>
            </w: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научно-методического центра</w:t>
            </w: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народного творчества</w:t>
            </w: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Е.М.Шаповская</w:t>
            </w:r>
            <w:proofErr w:type="spellEnd"/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«_____»__________________2010 г.</w:t>
            </w: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86C6D" w:rsidRDefault="00486C6D" w:rsidP="00486C6D">
      <w:pPr>
        <w:pStyle w:val="3"/>
        <w:keepNext w:val="0"/>
        <w:widowControl w:val="0"/>
        <w:tabs>
          <w:tab w:val="left" w:pos="1134"/>
        </w:tabs>
        <w:jc w:val="both"/>
        <w:rPr>
          <w:sz w:val="32"/>
        </w:rPr>
      </w:pPr>
    </w:p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>
      <w:pPr>
        <w:pStyle w:val="1"/>
        <w:keepNext w:val="0"/>
        <w:widowControl w:val="0"/>
        <w:rPr>
          <w:b/>
          <w:caps/>
          <w:sz w:val="32"/>
        </w:rPr>
      </w:pPr>
      <w:r>
        <w:rPr>
          <w:b/>
          <w:caps/>
          <w:sz w:val="32"/>
        </w:rPr>
        <w:t>Положение</w:t>
      </w:r>
    </w:p>
    <w:p w:rsidR="00486C6D" w:rsidRDefault="00486C6D" w:rsidP="00486C6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об областной  выставке работ участников</w:t>
      </w:r>
    </w:p>
    <w:p w:rsidR="00486C6D" w:rsidRDefault="00486C6D" w:rsidP="00486C6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художественных объединений, имеющих звание «народный»</w:t>
      </w:r>
    </w:p>
    <w:p w:rsidR="00486C6D" w:rsidRDefault="00486C6D" w:rsidP="00486C6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 xml:space="preserve">в рамках цикла областных выставочных мероприятий </w:t>
      </w:r>
    </w:p>
    <w:p w:rsidR="00486C6D" w:rsidRDefault="00486C6D" w:rsidP="00486C6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«Мастера Рязанщины – 65-летию Победы в Великой Отечественной войне»</w:t>
      </w: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112C18" w:rsidRDefault="00112C18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28"/>
          <w:szCs w:val="28"/>
        </w:rPr>
      </w:pPr>
    </w:p>
    <w:p w:rsidR="00486C6D" w:rsidRDefault="00486C6D" w:rsidP="00486C6D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Организаторы выставки:</w:t>
      </w:r>
    </w:p>
    <w:p w:rsidR="00486C6D" w:rsidRDefault="00486C6D" w:rsidP="00486C6D">
      <w:pPr>
        <w:pStyle w:val="a3"/>
        <w:widowControl w:val="0"/>
        <w:numPr>
          <w:ilvl w:val="0"/>
          <w:numId w:val="5"/>
        </w:num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культуре и туризму Рязанской области; </w:t>
      </w:r>
    </w:p>
    <w:p w:rsidR="00486C6D" w:rsidRDefault="00486C6D" w:rsidP="00486C6D">
      <w:pPr>
        <w:pStyle w:val="a3"/>
        <w:widowControl w:val="0"/>
        <w:numPr>
          <w:ilvl w:val="0"/>
          <w:numId w:val="6"/>
        </w:num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Рязанский областной научно-методический центр народного творчества.</w:t>
      </w:r>
    </w:p>
    <w:p w:rsidR="00486C6D" w:rsidRDefault="00486C6D" w:rsidP="00486C6D">
      <w:pPr>
        <w:widowControl w:val="0"/>
        <w:jc w:val="both"/>
        <w:rPr>
          <w:sz w:val="28"/>
          <w:szCs w:val="28"/>
        </w:rPr>
      </w:pPr>
    </w:p>
    <w:p w:rsidR="00486C6D" w:rsidRDefault="00486C6D" w:rsidP="00486C6D">
      <w:pPr>
        <w:widowControl w:val="0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</w:t>
      </w:r>
      <w:r w:rsidR="007D57F5">
        <w:rPr>
          <w:sz w:val="28"/>
          <w:szCs w:val="28"/>
          <w:u w:val="single"/>
        </w:rPr>
        <w:t xml:space="preserve"> и задачи</w:t>
      </w:r>
      <w:r>
        <w:rPr>
          <w:sz w:val="28"/>
          <w:szCs w:val="28"/>
          <w:u w:val="single"/>
        </w:rPr>
        <w:t>:</w:t>
      </w:r>
    </w:p>
    <w:p w:rsidR="00486C6D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Сохранение, изучение и пропаганда изобразительного, декоративно – прикладного, кино и фото искусства Рязанской области;</w:t>
      </w:r>
    </w:p>
    <w:p w:rsidR="00632FD1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интереса мастеров к изучению этих видов искусства, повышение профессионального мастерства участников;</w:t>
      </w:r>
    </w:p>
    <w:p w:rsidR="00632FD1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Активное воспитание и формирование эстетических вкусов у подрастающего поколения;</w:t>
      </w:r>
    </w:p>
    <w:p w:rsidR="00632FD1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мастеров, новых творческих коллективов и авторских центров в области изобразительного, декоративно – прикладного, кино и фото искусства, в их региональном многообразии;</w:t>
      </w:r>
    </w:p>
    <w:p w:rsidR="00632FD1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данных об отдельных мастерах и творческих коллективах;</w:t>
      </w:r>
    </w:p>
    <w:p w:rsidR="00632FD1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новых тенденций в области создания произведений изобразительного, </w:t>
      </w:r>
      <w:r w:rsidR="001354D1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декоративно – прикладного, кино и фото искусства;</w:t>
      </w:r>
    </w:p>
    <w:p w:rsidR="00632FD1" w:rsidRPr="00632FD1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научно – аналитической работы на материале областной выставки</w:t>
      </w:r>
      <w:r w:rsidR="006577BB">
        <w:rPr>
          <w:sz w:val="28"/>
          <w:szCs w:val="28"/>
        </w:rPr>
        <w:t>;</w:t>
      </w:r>
    </w:p>
    <w:p w:rsidR="006577BB" w:rsidRDefault="006577BB" w:rsidP="006577BB">
      <w:pPr>
        <w:widowControl w:val="0"/>
        <w:jc w:val="both"/>
        <w:rPr>
          <w:sz w:val="28"/>
          <w:szCs w:val="28"/>
          <w:u w:val="single"/>
        </w:rPr>
      </w:pPr>
    </w:p>
    <w:p w:rsidR="006577BB" w:rsidRDefault="006577BB" w:rsidP="006577BB">
      <w:pPr>
        <w:pStyle w:val="a5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6577BB">
        <w:rPr>
          <w:sz w:val="28"/>
          <w:szCs w:val="28"/>
          <w:u w:val="single"/>
        </w:rPr>
        <w:t>Участники выставки:</w:t>
      </w:r>
      <w:r w:rsidRPr="006577BB">
        <w:rPr>
          <w:sz w:val="28"/>
          <w:szCs w:val="28"/>
        </w:rPr>
        <w:t xml:space="preserve"> участники художественных объединений,</w:t>
      </w:r>
      <w:r>
        <w:rPr>
          <w:sz w:val="28"/>
          <w:szCs w:val="28"/>
        </w:rPr>
        <w:t xml:space="preserve"> имеющих звание «народный» (</w:t>
      </w:r>
      <w:r w:rsidR="00D40DD7">
        <w:rPr>
          <w:sz w:val="28"/>
          <w:szCs w:val="28"/>
        </w:rPr>
        <w:t>изостудии, кино-</w:t>
      </w:r>
      <w:r w:rsidR="00814B1C">
        <w:rPr>
          <w:sz w:val="28"/>
          <w:szCs w:val="28"/>
        </w:rPr>
        <w:t>фотостудии, клубы художников любителей)</w:t>
      </w:r>
    </w:p>
    <w:p w:rsidR="00D40DD7" w:rsidRPr="00D40DD7" w:rsidRDefault="00D40DD7" w:rsidP="00D40DD7">
      <w:pPr>
        <w:widowControl w:val="0"/>
        <w:jc w:val="both"/>
        <w:rPr>
          <w:sz w:val="28"/>
          <w:szCs w:val="28"/>
        </w:rPr>
      </w:pPr>
    </w:p>
    <w:p w:rsidR="001D0A14" w:rsidRPr="001D0A14" w:rsidRDefault="001D0A14" w:rsidP="006577BB">
      <w:pPr>
        <w:pStyle w:val="a5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Условия участия в областной выставке:</w:t>
      </w:r>
    </w:p>
    <w:p w:rsidR="001D0A14" w:rsidRDefault="001D0A14" w:rsidP="001D0A14">
      <w:pPr>
        <w:pStyle w:val="a5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областной выставке участвуют только произведения изобразительного, декоративно – прикладного, кино и фото искусства, ранее не экспонировавшиеся на областных выставках (год создания – 2007 – 2010);</w:t>
      </w:r>
    </w:p>
    <w:p w:rsidR="001D0A14" w:rsidRPr="006577BB" w:rsidRDefault="00814B00" w:rsidP="001D0A14">
      <w:pPr>
        <w:pStyle w:val="a5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выставке автоматически предполагает, что авторы разрешают организаторам вернисажа фото и видеосъёмку своих произведений для создания видеофильма и каталога выставки, афиши и буклетов, пропагандирующих областную выставку работ участников художественных объединений, имеющих звание «народный»;</w:t>
      </w:r>
    </w:p>
    <w:p w:rsidR="00BE2076" w:rsidRDefault="00BE2076" w:rsidP="00D40DD7">
      <w:pPr>
        <w:widowControl w:val="0"/>
        <w:jc w:val="both"/>
        <w:rPr>
          <w:sz w:val="28"/>
          <w:szCs w:val="28"/>
          <w:u w:val="single"/>
        </w:rPr>
      </w:pPr>
    </w:p>
    <w:p w:rsidR="00814B00" w:rsidRDefault="00814B00" w:rsidP="00814B00">
      <w:pPr>
        <w:widowControl w:val="0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Отбор и приём работ на выставку:</w:t>
      </w:r>
    </w:p>
    <w:p w:rsidR="00814B00" w:rsidRDefault="00814B00" w:rsidP="00814B00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Приём работ на выставку осуществляется в следующем объёме:</w:t>
      </w:r>
    </w:p>
    <w:p w:rsidR="00E17156" w:rsidRDefault="002B4667" w:rsidP="00566BBE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живописные, графические работы, </w:t>
      </w:r>
      <w:proofErr w:type="gramStart"/>
      <w:r>
        <w:rPr>
          <w:sz w:val="28"/>
          <w:szCs w:val="28"/>
        </w:rPr>
        <w:t>фото-видео материалы</w:t>
      </w:r>
      <w:proofErr w:type="gramEnd"/>
      <w:r>
        <w:rPr>
          <w:sz w:val="28"/>
          <w:szCs w:val="28"/>
        </w:rPr>
        <w:t>, изделия декоративно</w:t>
      </w:r>
      <w:r w:rsidR="00B8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прикладного искусства (в зависимости от вида деятельности </w:t>
      </w:r>
      <w:r w:rsidR="00B81509">
        <w:rPr>
          <w:sz w:val="28"/>
          <w:szCs w:val="28"/>
        </w:rPr>
        <w:t xml:space="preserve"> </w:t>
      </w:r>
      <w:r w:rsidR="00E17156">
        <w:rPr>
          <w:sz w:val="28"/>
          <w:szCs w:val="28"/>
        </w:rPr>
        <w:t xml:space="preserve">объединения) в количестве </w:t>
      </w:r>
      <w:r w:rsidR="00566BBE" w:rsidRPr="00566BBE">
        <w:rPr>
          <w:b/>
          <w:sz w:val="28"/>
          <w:szCs w:val="28"/>
        </w:rPr>
        <w:t>20</w:t>
      </w:r>
      <w:r w:rsidR="00566BBE">
        <w:rPr>
          <w:sz w:val="28"/>
          <w:szCs w:val="28"/>
        </w:rPr>
        <w:t xml:space="preserve"> экспонатов  </w:t>
      </w:r>
      <w:r w:rsidR="00E17156">
        <w:rPr>
          <w:sz w:val="28"/>
          <w:szCs w:val="28"/>
        </w:rPr>
        <w:t xml:space="preserve">от одного творческого объединения, имеющего звание </w:t>
      </w:r>
      <w:r w:rsidR="00E17156">
        <w:rPr>
          <w:sz w:val="28"/>
          <w:szCs w:val="28"/>
        </w:rPr>
        <w:lastRenderedPageBreak/>
        <w:t>«народный»;</w:t>
      </w:r>
    </w:p>
    <w:p w:rsidR="003B2842" w:rsidRDefault="003B2842" w:rsidP="00566BBE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Выставочный комитет берёт на себя право увеличить или уменьшить объём  принимаемых экспонатов в каждом конкретном случае;</w:t>
      </w:r>
    </w:p>
    <w:p w:rsidR="00814B00" w:rsidRDefault="00814B00" w:rsidP="00566BBE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566BBE">
        <w:rPr>
          <w:sz w:val="28"/>
          <w:szCs w:val="28"/>
        </w:rPr>
        <w:t xml:space="preserve">Работы должны быть представлены авторами или их доверенными лицами, представителями направляющих организаций для рассмотрения в выставочный комитет, который осуществляет окончательный </w:t>
      </w:r>
      <w:r w:rsidR="00E17156">
        <w:rPr>
          <w:sz w:val="28"/>
          <w:szCs w:val="28"/>
        </w:rPr>
        <w:t>отбор работ;</w:t>
      </w:r>
    </w:p>
    <w:p w:rsidR="00E17156" w:rsidRPr="00E17156" w:rsidRDefault="00E17156" w:rsidP="00E17156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E17156">
        <w:rPr>
          <w:sz w:val="28"/>
          <w:szCs w:val="28"/>
        </w:rPr>
        <w:t>Все работы должны быть подписаны и иметь  с обратной стороны зафиксированную этикетку (</w:t>
      </w:r>
      <w:proofErr w:type="gramStart"/>
      <w:r w:rsidRPr="00E17156">
        <w:rPr>
          <w:sz w:val="28"/>
          <w:szCs w:val="28"/>
        </w:rPr>
        <w:t>см</w:t>
      </w:r>
      <w:proofErr w:type="gramEnd"/>
      <w:r w:rsidRPr="00E17156">
        <w:rPr>
          <w:sz w:val="28"/>
          <w:szCs w:val="28"/>
        </w:rPr>
        <w:t>. Приложение № 1).</w:t>
      </w:r>
    </w:p>
    <w:p w:rsidR="003B2842" w:rsidRPr="003B2842" w:rsidRDefault="003B2842" w:rsidP="003B2842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3B2842">
        <w:rPr>
          <w:sz w:val="28"/>
          <w:szCs w:val="28"/>
        </w:rPr>
        <w:t>Экспонаты представляются на выставком с общим перечнем (списком), (компьютерный вариант с указанием Ф.И.О. полностью)</w:t>
      </w:r>
      <w:r w:rsidRPr="003B2842">
        <w:rPr>
          <w:color w:val="FF0000"/>
          <w:sz w:val="28"/>
          <w:szCs w:val="28"/>
        </w:rPr>
        <w:t xml:space="preserve"> </w:t>
      </w:r>
      <w:r w:rsidRPr="003B2842">
        <w:rPr>
          <w:sz w:val="28"/>
          <w:szCs w:val="28"/>
        </w:rPr>
        <w:t>принимаются по актам о приёме работ, составляемым в 2-х экземплярах сотрудниками ОНМЦ НТ.</w:t>
      </w:r>
    </w:p>
    <w:p w:rsidR="003B2842" w:rsidRDefault="003B2842" w:rsidP="003B2842">
      <w:pPr>
        <w:pStyle w:val="31"/>
        <w:widowControl w:val="0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о приёме работ на выставку принимает выставочный комитет. Выставочный комитет не предоставляет рецензии, отзывов, объяснительных записок, не вступает в дискуссию и в переписку. </w:t>
      </w:r>
    </w:p>
    <w:p w:rsidR="00E17156" w:rsidRDefault="00AF4056" w:rsidP="00AF4056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AF4056">
        <w:rPr>
          <w:sz w:val="28"/>
          <w:szCs w:val="28"/>
        </w:rPr>
        <w:t>Приём ведут сотрудники ОНМЦ НТ: Кудряшова Светлана Сергеевна, Соколова Екатерина Викторовна</w:t>
      </w:r>
      <w:r>
        <w:rPr>
          <w:sz w:val="28"/>
          <w:szCs w:val="28"/>
        </w:rPr>
        <w:t>;</w:t>
      </w:r>
    </w:p>
    <w:p w:rsidR="00F4391A" w:rsidRDefault="00F4391A" w:rsidP="00AF4056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Творческие консультации с авторами, представителями направляющих организаций проводятся по предварительной договорённости со специалистами;</w:t>
      </w:r>
    </w:p>
    <w:p w:rsidR="00814B00" w:rsidRDefault="00814B00" w:rsidP="00814B00">
      <w:pPr>
        <w:widowControl w:val="0"/>
        <w:jc w:val="both"/>
        <w:rPr>
          <w:sz w:val="28"/>
          <w:szCs w:val="28"/>
        </w:rPr>
      </w:pPr>
    </w:p>
    <w:p w:rsidR="00BE2076" w:rsidRDefault="00BE2076" w:rsidP="00486C6D">
      <w:pPr>
        <w:widowControl w:val="0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 и время  приёма работ на областную выставку:</w:t>
      </w:r>
    </w:p>
    <w:p w:rsidR="00BE2076" w:rsidRDefault="00742FDF" w:rsidP="00F4391A">
      <w:pPr>
        <w:pStyle w:val="a5"/>
        <w:widowControl w:val="0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15 по 24 сентября 2010 </w:t>
      </w:r>
      <w:r w:rsidR="00D40DD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,</w:t>
      </w:r>
      <w:r w:rsidR="00D40DD7">
        <w:rPr>
          <w:b/>
          <w:sz w:val="28"/>
          <w:szCs w:val="28"/>
        </w:rPr>
        <w:t xml:space="preserve"> с</w:t>
      </w:r>
      <w:r w:rsidR="00BE2076" w:rsidRPr="00AF4056">
        <w:rPr>
          <w:b/>
          <w:sz w:val="28"/>
          <w:szCs w:val="28"/>
        </w:rPr>
        <w:t xml:space="preserve"> 10.00 до 17.00., </w:t>
      </w:r>
      <w:r w:rsidR="00BE2076" w:rsidRPr="00AF4056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="00BE2076" w:rsidRPr="00AF4056">
        <w:rPr>
          <w:sz w:val="28"/>
          <w:szCs w:val="28"/>
        </w:rPr>
        <w:t xml:space="preserve"> ул</w:t>
      </w:r>
      <w:proofErr w:type="gramStart"/>
      <w:r w:rsidR="00BE2076" w:rsidRPr="00AF4056">
        <w:rPr>
          <w:sz w:val="28"/>
          <w:szCs w:val="28"/>
        </w:rPr>
        <w:t>.У</w:t>
      </w:r>
      <w:proofErr w:type="gramEnd"/>
      <w:r w:rsidR="00BE2076" w:rsidRPr="00AF4056">
        <w:rPr>
          <w:sz w:val="28"/>
          <w:szCs w:val="28"/>
        </w:rPr>
        <w:t>рицкого, 72, Областной научно – методический центр народного творчества (кроме субботы, воскресенья и праздничных дней, перерыв на обед с 13.00 до 14.00)</w:t>
      </w:r>
      <w:r w:rsidR="00AF4056" w:rsidRPr="00AF4056">
        <w:rPr>
          <w:sz w:val="28"/>
          <w:szCs w:val="28"/>
        </w:rPr>
        <w:t>;</w:t>
      </w:r>
    </w:p>
    <w:p w:rsidR="00AF4056" w:rsidRPr="00AF4056" w:rsidRDefault="00AF4056" w:rsidP="00AF4056">
      <w:pPr>
        <w:pStyle w:val="a5"/>
        <w:widowControl w:val="0"/>
        <w:ind w:left="1080"/>
        <w:jc w:val="both"/>
        <w:rPr>
          <w:sz w:val="28"/>
          <w:szCs w:val="28"/>
        </w:rPr>
      </w:pPr>
    </w:p>
    <w:p w:rsidR="00486C6D" w:rsidRDefault="00486C6D" w:rsidP="00486C6D">
      <w:pPr>
        <w:widowControl w:val="0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 и порядок проведения областной выставки:</w:t>
      </w:r>
    </w:p>
    <w:p w:rsidR="00B91194" w:rsidRDefault="00B91194" w:rsidP="00B91194">
      <w:pPr>
        <w:pStyle w:val="a3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Монтаж выставки проходит без участия авторов. Решение о включении произведений в экспозицию областной выставки выставочный комитет принимает самостоятельно.</w:t>
      </w:r>
    </w:p>
    <w:p w:rsidR="00B91194" w:rsidRDefault="00B91194" w:rsidP="00B91194">
      <w:pPr>
        <w:pStyle w:val="a3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выставки планируется </w:t>
      </w:r>
      <w:r w:rsidRPr="003011FC">
        <w:rPr>
          <w:b/>
          <w:sz w:val="28"/>
          <w:szCs w:val="28"/>
        </w:rPr>
        <w:t>30 сентября 2010 г. в 12.00</w:t>
      </w:r>
      <w:r>
        <w:rPr>
          <w:sz w:val="28"/>
          <w:szCs w:val="28"/>
        </w:rPr>
        <w:t xml:space="preserve"> в здании Областного научно-методического центра народного творчества.</w:t>
      </w:r>
    </w:p>
    <w:p w:rsidR="00B91194" w:rsidRPr="00B91194" w:rsidRDefault="00B91194" w:rsidP="00B91194">
      <w:pPr>
        <w:pStyle w:val="a5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B91194">
        <w:rPr>
          <w:sz w:val="28"/>
          <w:szCs w:val="28"/>
        </w:rPr>
        <w:t>Выставка будет функционировать с 30 сентября по 31 октября 2010 г. в залах центра народного творчества (Урицкого, 72) с 10.00 до 17. 00 ежедневно, кроме сб., вс. и праздничных дней. Перерыв на обед с 13.00 до 14.00. Вход бесплатный.</w:t>
      </w:r>
    </w:p>
    <w:p w:rsidR="00B91194" w:rsidRPr="00B91194" w:rsidRDefault="00B91194" w:rsidP="00B91194">
      <w:pPr>
        <w:pStyle w:val="a5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B91194">
        <w:rPr>
          <w:sz w:val="28"/>
          <w:szCs w:val="28"/>
        </w:rPr>
        <w:t>Торжественного закрытия выставки не планируется.</w:t>
      </w:r>
    </w:p>
    <w:p w:rsidR="00B91194" w:rsidRPr="00B91194" w:rsidRDefault="00B91194" w:rsidP="00B91194">
      <w:pPr>
        <w:pStyle w:val="a5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B91194">
        <w:rPr>
          <w:sz w:val="28"/>
          <w:szCs w:val="28"/>
        </w:rPr>
        <w:t xml:space="preserve">Возврат работ по окончанию выставки с  1 ноября 2010 г. в течение надели. За </w:t>
      </w:r>
      <w:proofErr w:type="gramStart"/>
      <w:r w:rsidRPr="00B91194">
        <w:rPr>
          <w:sz w:val="28"/>
          <w:szCs w:val="28"/>
        </w:rPr>
        <w:t>экспонаты, оставленные далее указанного срока организаторы выставки ответственности не несут</w:t>
      </w:r>
      <w:proofErr w:type="gramEnd"/>
      <w:r w:rsidRPr="00B91194">
        <w:rPr>
          <w:sz w:val="28"/>
          <w:szCs w:val="28"/>
        </w:rPr>
        <w:t>.</w:t>
      </w:r>
    </w:p>
    <w:p w:rsidR="00B91194" w:rsidRDefault="00B91194" w:rsidP="00B91194">
      <w:pPr>
        <w:widowControl w:val="0"/>
        <w:ind w:left="360"/>
        <w:jc w:val="both"/>
        <w:rPr>
          <w:sz w:val="28"/>
          <w:szCs w:val="28"/>
          <w:u w:val="single"/>
        </w:rPr>
      </w:pPr>
    </w:p>
    <w:p w:rsidR="00B91194" w:rsidRPr="00B91194" w:rsidRDefault="00B91194" w:rsidP="00B91194">
      <w:pPr>
        <w:pStyle w:val="a5"/>
        <w:widowControl w:val="0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91194">
        <w:rPr>
          <w:sz w:val="28"/>
          <w:szCs w:val="28"/>
          <w:u w:val="single"/>
        </w:rPr>
        <w:lastRenderedPageBreak/>
        <w:t>Подведение итогов выставки:</w:t>
      </w:r>
    </w:p>
    <w:p w:rsidR="003011FC" w:rsidRPr="008645F7" w:rsidRDefault="00B91194" w:rsidP="008645F7">
      <w:pPr>
        <w:widowControl w:val="0"/>
        <w:ind w:left="720"/>
        <w:jc w:val="both"/>
        <w:rPr>
          <w:sz w:val="28"/>
          <w:szCs w:val="28"/>
        </w:rPr>
      </w:pPr>
      <w:r w:rsidRPr="008645F7">
        <w:rPr>
          <w:sz w:val="28"/>
          <w:szCs w:val="28"/>
        </w:rPr>
        <w:t>По итогам областной выставки работ</w:t>
      </w:r>
      <w:r w:rsidR="002A4C69" w:rsidRPr="008645F7">
        <w:rPr>
          <w:sz w:val="28"/>
          <w:szCs w:val="28"/>
        </w:rPr>
        <w:t xml:space="preserve"> участников художественных объединений, имеющих звание «народный», учреждаются дипломы о присвоении звания «народный любительский коллектив Рязанской области» на период с </w:t>
      </w:r>
      <w:r w:rsidR="001B6184" w:rsidRPr="008645F7">
        <w:rPr>
          <w:sz w:val="28"/>
          <w:szCs w:val="28"/>
        </w:rPr>
        <w:t>1 января 2011года по 31 декабря 2013 года.</w:t>
      </w:r>
    </w:p>
    <w:p w:rsidR="001B6184" w:rsidRPr="008645F7" w:rsidRDefault="001B6184" w:rsidP="008645F7">
      <w:pPr>
        <w:widowControl w:val="0"/>
        <w:ind w:left="720"/>
        <w:jc w:val="both"/>
        <w:rPr>
          <w:sz w:val="28"/>
          <w:szCs w:val="28"/>
        </w:rPr>
      </w:pPr>
      <w:r w:rsidRPr="008645F7">
        <w:rPr>
          <w:sz w:val="28"/>
          <w:szCs w:val="28"/>
        </w:rPr>
        <w:t>Выставочному комитету предоставляется право учредить специальные призы.</w:t>
      </w:r>
    </w:p>
    <w:p w:rsidR="001B6184" w:rsidRPr="008645F7" w:rsidRDefault="001B6184" w:rsidP="008645F7">
      <w:pPr>
        <w:widowControl w:val="0"/>
        <w:ind w:left="720"/>
        <w:jc w:val="both"/>
        <w:rPr>
          <w:sz w:val="28"/>
          <w:szCs w:val="28"/>
        </w:rPr>
      </w:pPr>
      <w:r w:rsidRPr="008645F7">
        <w:rPr>
          <w:sz w:val="28"/>
          <w:szCs w:val="28"/>
        </w:rPr>
        <w:t>Решение выставочного комитета пересмотру не подлежит.</w:t>
      </w:r>
    </w:p>
    <w:p w:rsidR="001B6184" w:rsidRPr="008645F7" w:rsidRDefault="001B6184" w:rsidP="008645F7">
      <w:pPr>
        <w:widowControl w:val="0"/>
        <w:ind w:left="720"/>
        <w:jc w:val="both"/>
        <w:rPr>
          <w:sz w:val="28"/>
          <w:szCs w:val="28"/>
        </w:rPr>
      </w:pPr>
      <w:r w:rsidRPr="008645F7">
        <w:rPr>
          <w:sz w:val="28"/>
          <w:szCs w:val="28"/>
        </w:rPr>
        <w:t>После окончания работы выставки оргкомитет имеет право (по согласованию с авторами) принять в фонд центра народного творчества</w:t>
      </w:r>
      <w:r w:rsidR="008645F7" w:rsidRPr="008645F7">
        <w:rPr>
          <w:sz w:val="28"/>
          <w:szCs w:val="28"/>
        </w:rPr>
        <w:t xml:space="preserve"> одно или несколько экспонируемых произведений от объединения.</w:t>
      </w:r>
    </w:p>
    <w:p w:rsidR="008645F7" w:rsidRDefault="008645F7" w:rsidP="008645F7">
      <w:pPr>
        <w:pStyle w:val="a5"/>
        <w:widowControl w:val="0"/>
        <w:jc w:val="both"/>
        <w:rPr>
          <w:sz w:val="28"/>
          <w:szCs w:val="28"/>
        </w:rPr>
      </w:pPr>
    </w:p>
    <w:p w:rsidR="008645F7" w:rsidRDefault="008645F7" w:rsidP="008645F7">
      <w:pPr>
        <w:widowControl w:val="0"/>
        <w:jc w:val="both"/>
        <w:rPr>
          <w:sz w:val="28"/>
          <w:szCs w:val="28"/>
        </w:rPr>
      </w:pPr>
    </w:p>
    <w:p w:rsidR="008645F7" w:rsidRDefault="008645F7" w:rsidP="00E84AD8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приглашает к сотрудничеству добровольных помощников (волонтёров), а так же спонсоров: учреждения, предприятия, банки, средства массовой информации и частных лиц для оказания финансовой и материальной помощи при подготовке выставки, освещении её работы, премировании участников и издании каталога выставки.</w:t>
      </w:r>
    </w:p>
    <w:p w:rsidR="008645F7" w:rsidRPr="008645F7" w:rsidRDefault="008645F7" w:rsidP="00E84AD8">
      <w:pPr>
        <w:widowControl w:val="0"/>
        <w:ind w:firstLine="708"/>
        <w:jc w:val="both"/>
        <w:rPr>
          <w:sz w:val="28"/>
          <w:szCs w:val="28"/>
        </w:rPr>
      </w:pPr>
      <w:r w:rsidRPr="008645F7">
        <w:rPr>
          <w:sz w:val="28"/>
          <w:szCs w:val="28"/>
        </w:rPr>
        <w:t>Командировочные расходы за счёт автора, спонсора или направляющей организации. При необходимости оргкомитет направляет официальные письма в адрес организаций, осуществляющих поддержку участников выставки.</w:t>
      </w:r>
    </w:p>
    <w:p w:rsidR="008645F7" w:rsidRPr="00AF4056" w:rsidRDefault="008645F7" w:rsidP="008645F7">
      <w:pPr>
        <w:pStyle w:val="a5"/>
        <w:widowControl w:val="0"/>
        <w:ind w:left="1080"/>
        <w:jc w:val="both"/>
        <w:rPr>
          <w:sz w:val="28"/>
          <w:szCs w:val="28"/>
        </w:rPr>
      </w:pPr>
    </w:p>
    <w:p w:rsidR="00486C6D" w:rsidRDefault="00486C6D" w:rsidP="00486C6D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Координаты Оргкомитета областной </w:t>
      </w:r>
      <w:r w:rsidR="007C7531">
        <w:rPr>
          <w:sz w:val="28"/>
          <w:szCs w:val="28"/>
        </w:rPr>
        <w:t>выставки</w:t>
      </w:r>
      <w:r w:rsidR="00C4762D">
        <w:rPr>
          <w:sz w:val="28"/>
          <w:szCs w:val="28"/>
        </w:rPr>
        <w:t xml:space="preserve"> </w:t>
      </w:r>
      <w:r w:rsidR="007C7531">
        <w:rPr>
          <w:sz w:val="28"/>
          <w:szCs w:val="28"/>
        </w:rPr>
        <w:t xml:space="preserve">работ участников </w:t>
      </w:r>
      <w:r w:rsidR="00C4762D">
        <w:rPr>
          <w:sz w:val="28"/>
          <w:szCs w:val="28"/>
        </w:rPr>
        <w:t>художественных объединений, имеющих звание «народный»:</w:t>
      </w:r>
    </w:p>
    <w:p w:rsidR="00486C6D" w:rsidRDefault="00486C6D" w:rsidP="00486C6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Тел.: 25-26-97</w:t>
      </w:r>
      <w:r>
        <w:rPr>
          <w:sz w:val="28"/>
          <w:szCs w:val="28"/>
        </w:rPr>
        <w:tab/>
        <w:t xml:space="preserve">Кудряшова Светлана Сергеевна; </w:t>
      </w:r>
    </w:p>
    <w:p w:rsidR="00486C6D" w:rsidRDefault="00486C6D" w:rsidP="00486C6D">
      <w:pPr>
        <w:widowControl w:val="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Екатерина Викторовна, </w:t>
      </w:r>
    </w:p>
    <w:p w:rsidR="00486C6D" w:rsidRDefault="00486C6D" w:rsidP="00486C6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25-64-76.                                         </w:t>
      </w:r>
    </w:p>
    <w:p w:rsidR="00486C6D" w:rsidRDefault="00486C6D" w:rsidP="00486C6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390000 г. Рязань, ул. Урицкого, 72, Областной научно-методический центр народного творчества.</w:t>
      </w:r>
    </w:p>
    <w:p w:rsidR="00486C6D" w:rsidRDefault="00486C6D" w:rsidP="00486C6D">
      <w:pPr>
        <w:pStyle w:val="1"/>
        <w:keepNext w:val="0"/>
        <w:widowControl w:val="0"/>
        <w:ind w:right="-524"/>
        <w:rPr>
          <w:b/>
          <w:caps/>
          <w:sz w:val="32"/>
        </w:rPr>
      </w:pPr>
    </w:p>
    <w:p w:rsidR="00486C6D" w:rsidRDefault="00486C6D" w:rsidP="00486C6D">
      <w:pPr>
        <w:pStyle w:val="1"/>
        <w:keepNext w:val="0"/>
        <w:widowControl w:val="0"/>
        <w:ind w:right="-52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Приложение №1</w:t>
      </w:r>
    </w:p>
    <w:p w:rsidR="00486C6D" w:rsidRDefault="00486C6D" w:rsidP="00486C6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для этикетажа</w:t>
      </w:r>
    </w:p>
    <w:p w:rsidR="00486C6D" w:rsidRDefault="00486C6D" w:rsidP="00486C6D">
      <w:pPr>
        <w:pStyle w:val="2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(заполняются заранее, прикрепляются с обратной стороны работы).</w:t>
      </w:r>
    </w:p>
    <w:p w:rsidR="00486C6D" w:rsidRDefault="00486C6D" w:rsidP="00486C6D">
      <w:pPr>
        <w:pStyle w:val="2"/>
        <w:widowControl w:val="0"/>
        <w:jc w:val="both"/>
        <w:rPr>
          <w:sz w:val="28"/>
          <w:szCs w:val="28"/>
        </w:rPr>
      </w:pPr>
    </w:p>
    <w:p w:rsidR="00486C6D" w:rsidRDefault="00486C6D" w:rsidP="00486C6D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автора полностью.</w:t>
      </w:r>
    </w:p>
    <w:p w:rsidR="00486C6D" w:rsidRDefault="00486C6D" w:rsidP="00486C6D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автора</w:t>
      </w:r>
    </w:p>
    <w:p w:rsidR="00486C6D" w:rsidRDefault="00486C6D" w:rsidP="00486C6D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(район (город) село)</w:t>
      </w:r>
    </w:p>
    <w:p w:rsidR="00486C6D" w:rsidRDefault="00486C6D" w:rsidP="00486C6D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произведения, год его создания.</w:t>
      </w:r>
    </w:p>
    <w:p w:rsidR="00486C6D" w:rsidRDefault="00486C6D" w:rsidP="00486C6D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Техника, материалы</w:t>
      </w:r>
    </w:p>
    <w:p w:rsidR="00486C6D" w:rsidRDefault="00486C6D" w:rsidP="00486C6D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(автора или организации, частное собрание)</w:t>
      </w:r>
    </w:p>
    <w:p w:rsidR="00486C6D" w:rsidRDefault="00486C6D" w:rsidP="00486C6D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 (если экспонат представлен организацией).</w:t>
      </w:r>
    </w:p>
    <w:p w:rsidR="00112C18" w:rsidRDefault="00112C18" w:rsidP="006E5EB8">
      <w:pPr>
        <w:ind w:left="-1800" w:right="-1333" w:firstLine="99"/>
        <w:jc w:val="center"/>
        <w:outlineLvl w:val="0"/>
        <w:rPr>
          <w:b/>
        </w:rPr>
      </w:pPr>
    </w:p>
    <w:p w:rsidR="00537B7B" w:rsidRDefault="00537B7B" w:rsidP="00E84AD8">
      <w:pPr>
        <w:ind w:right="-1"/>
        <w:outlineLvl w:val="0"/>
        <w:rPr>
          <w:b/>
        </w:rPr>
      </w:pPr>
    </w:p>
    <w:sectPr w:rsidR="00537B7B" w:rsidSect="004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74B"/>
    <w:multiLevelType w:val="singleLevel"/>
    <w:tmpl w:val="E740457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</w:lvl>
  </w:abstractNum>
  <w:abstractNum w:abstractNumId="1">
    <w:nsid w:val="07765B0F"/>
    <w:multiLevelType w:val="hybridMultilevel"/>
    <w:tmpl w:val="51A0E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3010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abstractNum w:abstractNumId="4">
    <w:nsid w:val="18E367D0"/>
    <w:multiLevelType w:val="hybridMultilevel"/>
    <w:tmpl w:val="B15EF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F31FC0"/>
    <w:multiLevelType w:val="hybridMultilevel"/>
    <w:tmpl w:val="E6341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2B48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4E5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9C414B"/>
    <w:multiLevelType w:val="hybridMultilevel"/>
    <w:tmpl w:val="45BA7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15C1D"/>
    <w:multiLevelType w:val="hybridMultilevel"/>
    <w:tmpl w:val="B0228620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24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D02199"/>
    <w:multiLevelType w:val="hybridMultilevel"/>
    <w:tmpl w:val="61325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811888"/>
    <w:multiLevelType w:val="hybridMultilevel"/>
    <w:tmpl w:val="ABE8860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D1D3A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801B8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75707FE"/>
    <w:multiLevelType w:val="hybridMultilevel"/>
    <w:tmpl w:val="98E4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215B2"/>
    <w:multiLevelType w:val="hybridMultilevel"/>
    <w:tmpl w:val="FA0C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305E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4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B8"/>
    <w:rsid w:val="00112C18"/>
    <w:rsid w:val="001354D1"/>
    <w:rsid w:val="001B6184"/>
    <w:rsid w:val="001D0A14"/>
    <w:rsid w:val="002A4C69"/>
    <w:rsid w:val="002B4667"/>
    <w:rsid w:val="002F6749"/>
    <w:rsid w:val="003011FC"/>
    <w:rsid w:val="003B2842"/>
    <w:rsid w:val="00486C6D"/>
    <w:rsid w:val="004A6BF8"/>
    <w:rsid w:val="004C6424"/>
    <w:rsid w:val="004D336C"/>
    <w:rsid w:val="00537B7B"/>
    <w:rsid w:val="00566BBE"/>
    <w:rsid w:val="00566CC7"/>
    <w:rsid w:val="00610ADE"/>
    <w:rsid w:val="0062129A"/>
    <w:rsid w:val="00632FD1"/>
    <w:rsid w:val="006577BB"/>
    <w:rsid w:val="006E5EB8"/>
    <w:rsid w:val="00742FDF"/>
    <w:rsid w:val="00750F0C"/>
    <w:rsid w:val="007C7531"/>
    <w:rsid w:val="007D57F5"/>
    <w:rsid w:val="00814B00"/>
    <w:rsid w:val="00814B1C"/>
    <w:rsid w:val="008645F7"/>
    <w:rsid w:val="00AF4056"/>
    <w:rsid w:val="00B81509"/>
    <w:rsid w:val="00B91194"/>
    <w:rsid w:val="00BE2076"/>
    <w:rsid w:val="00C3486F"/>
    <w:rsid w:val="00C4762D"/>
    <w:rsid w:val="00D201D9"/>
    <w:rsid w:val="00D40DD7"/>
    <w:rsid w:val="00E17156"/>
    <w:rsid w:val="00E84AD8"/>
    <w:rsid w:val="00F4391A"/>
    <w:rsid w:val="00F9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B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C6D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86C6D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C6D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6C6D"/>
    <w:rPr>
      <w:rFonts w:eastAsia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6C6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86C6D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6C6D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86C6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86C6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486C6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32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BFC4-B8D9-48AE-8A60-8AB4B2F4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21</cp:revision>
  <dcterms:created xsi:type="dcterms:W3CDTF">2010-06-16T09:02:00Z</dcterms:created>
  <dcterms:modified xsi:type="dcterms:W3CDTF">2010-07-01T10:11:00Z</dcterms:modified>
</cp:coreProperties>
</file>