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529" w:rsidRDefault="002D6529" w:rsidP="002D6529">
      <w:pPr>
        <w:pStyle w:val="4"/>
        <w:spacing w:before="0"/>
        <w:contextualSpacing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Приложение № 1</w:t>
      </w:r>
    </w:p>
    <w:p w:rsidR="002D6529" w:rsidRDefault="002D6529" w:rsidP="002D6529">
      <w:pPr>
        <w:pStyle w:val="4"/>
        <w:spacing w:before="0"/>
        <w:contextualSpacing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к приказу директора</w:t>
      </w:r>
    </w:p>
    <w:p w:rsidR="002D6529" w:rsidRDefault="002D6529" w:rsidP="002D6529">
      <w:pPr>
        <w:pStyle w:val="4"/>
        <w:spacing w:before="0"/>
        <w:contextualSpacing/>
        <w:jc w:val="right"/>
        <w:rPr>
          <w:rFonts w:ascii="Times New Roman" w:hAnsi="Times New Roman"/>
          <w:b w:val="0"/>
          <w:i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 ГБУК «РОНМЦ НТ»</w:t>
      </w:r>
    </w:p>
    <w:p w:rsidR="002D6529" w:rsidRDefault="002D6529" w:rsidP="002D6529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№ </w:t>
      </w:r>
      <w:r w:rsidR="00A21310">
        <w:rPr>
          <w:sz w:val="22"/>
          <w:szCs w:val="22"/>
        </w:rPr>
        <w:t xml:space="preserve">72-ОД </w:t>
      </w:r>
      <w:r>
        <w:rPr>
          <w:sz w:val="22"/>
          <w:szCs w:val="22"/>
        </w:rPr>
        <w:t xml:space="preserve">от </w:t>
      </w:r>
      <w:r w:rsidR="00A21310">
        <w:rPr>
          <w:sz w:val="22"/>
          <w:szCs w:val="22"/>
        </w:rPr>
        <w:t>14.11.2022</w:t>
      </w:r>
      <w:r>
        <w:rPr>
          <w:sz w:val="22"/>
          <w:szCs w:val="22"/>
        </w:rPr>
        <w:t xml:space="preserve"> г.</w:t>
      </w:r>
    </w:p>
    <w:p w:rsidR="002D6529" w:rsidRDefault="002D6529" w:rsidP="002D6529">
      <w:pPr>
        <w:rPr>
          <w:sz w:val="22"/>
          <w:szCs w:val="22"/>
        </w:rPr>
      </w:pPr>
    </w:p>
    <w:p w:rsidR="002D6529" w:rsidRPr="008C7C46" w:rsidRDefault="002D6529" w:rsidP="002D6529">
      <w:pPr>
        <w:pStyle w:val="3"/>
        <w:rPr>
          <w:sz w:val="22"/>
          <w:szCs w:val="22"/>
        </w:rPr>
      </w:pPr>
      <w:r w:rsidRPr="008C7C46">
        <w:rPr>
          <w:caps w:val="0"/>
        </w:rPr>
        <w:t xml:space="preserve">П Р О Г Р А М </w:t>
      </w:r>
      <w:proofErr w:type="spellStart"/>
      <w:proofErr w:type="gramStart"/>
      <w:r w:rsidRPr="008C7C46">
        <w:rPr>
          <w:caps w:val="0"/>
        </w:rPr>
        <w:t>М</w:t>
      </w:r>
      <w:proofErr w:type="spellEnd"/>
      <w:proofErr w:type="gramEnd"/>
      <w:r w:rsidRPr="008C7C46">
        <w:rPr>
          <w:caps w:val="0"/>
        </w:rPr>
        <w:t xml:space="preserve"> А </w:t>
      </w:r>
    </w:p>
    <w:p w:rsidR="002D6529" w:rsidRPr="004B60EC" w:rsidRDefault="002D6529" w:rsidP="002D6529">
      <w:pPr>
        <w:pStyle w:val="1"/>
        <w:rPr>
          <w:b/>
          <w:szCs w:val="24"/>
        </w:rPr>
      </w:pPr>
      <w:r w:rsidRPr="004B60EC">
        <w:rPr>
          <w:b/>
          <w:szCs w:val="24"/>
        </w:rPr>
        <w:t xml:space="preserve">проведения образовательной платформы </w:t>
      </w:r>
    </w:p>
    <w:p w:rsidR="002D6529" w:rsidRPr="004B60EC" w:rsidRDefault="002D6529" w:rsidP="002D6529">
      <w:pPr>
        <w:widowControl w:val="0"/>
        <w:autoSpaceDE w:val="0"/>
        <w:autoSpaceDN w:val="0"/>
        <w:adjustRightInd w:val="0"/>
        <w:ind w:left="57" w:right="7"/>
        <w:contextualSpacing/>
        <w:jc w:val="center"/>
        <w:rPr>
          <w:b/>
        </w:rPr>
      </w:pPr>
      <w:r w:rsidRPr="004B60EC">
        <w:rPr>
          <w:rFonts w:eastAsia="Calibri"/>
          <w:b/>
        </w:rPr>
        <w:t xml:space="preserve">«Тенденции развития сферы культуры региона, стратегическое управление изменениями. Отчетность и планирование в </w:t>
      </w:r>
      <w:r w:rsidR="00C568A7" w:rsidRPr="004B60EC">
        <w:rPr>
          <w:rFonts w:eastAsia="Calibri"/>
          <w:b/>
        </w:rPr>
        <w:t>клубных</w:t>
      </w:r>
      <w:r w:rsidRPr="004B60EC">
        <w:rPr>
          <w:rFonts w:eastAsia="Calibri"/>
          <w:b/>
        </w:rPr>
        <w:t xml:space="preserve"> учреждениях»</w:t>
      </w:r>
    </w:p>
    <w:p w:rsidR="002D6529" w:rsidRPr="004B60EC" w:rsidRDefault="002D6529" w:rsidP="002D6529"/>
    <w:p w:rsidR="00AF3EBD" w:rsidRPr="008C7C46" w:rsidRDefault="00AF3EBD" w:rsidP="002D6529">
      <w:pPr>
        <w:pStyle w:val="a3"/>
        <w:rPr>
          <w:color w:val="000000"/>
        </w:rPr>
      </w:pPr>
      <w:r w:rsidRPr="008C7C46">
        <w:rPr>
          <w:color w:val="000000"/>
          <w:u w:val="single"/>
        </w:rPr>
        <w:t>Место проведения</w:t>
      </w:r>
      <w:r w:rsidRPr="008C7C46">
        <w:rPr>
          <w:color w:val="000000"/>
        </w:rPr>
        <w:t>: ГБУК</w:t>
      </w:r>
      <w:r w:rsidR="008C7C46" w:rsidRPr="008C7C46">
        <w:rPr>
          <w:color w:val="000000"/>
        </w:rPr>
        <w:t xml:space="preserve"> РО</w:t>
      </w:r>
      <w:r w:rsidRPr="008C7C46">
        <w:rPr>
          <w:color w:val="000000"/>
        </w:rPr>
        <w:t xml:space="preserve"> «Р</w:t>
      </w:r>
      <w:r w:rsidR="008C7C46" w:rsidRPr="008C7C46">
        <w:rPr>
          <w:color w:val="000000"/>
        </w:rPr>
        <w:t>язанский областной научно-методический центр народного творчества</w:t>
      </w:r>
      <w:r w:rsidRPr="008C7C46">
        <w:rPr>
          <w:color w:val="000000"/>
        </w:rPr>
        <w:t>»</w:t>
      </w:r>
      <w:r w:rsidR="008C7C46" w:rsidRPr="008C7C46">
        <w:rPr>
          <w:color w:val="000000"/>
        </w:rPr>
        <w:t xml:space="preserve"> (</w:t>
      </w:r>
      <w:proofErr w:type="gramStart"/>
      <w:r w:rsidR="008C7C46" w:rsidRPr="008C7C46">
        <w:rPr>
          <w:color w:val="000000"/>
        </w:rPr>
        <w:t>г</w:t>
      </w:r>
      <w:proofErr w:type="gramEnd"/>
      <w:r w:rsidR="008C7C46" w:rsidRPr="008C7C46">
        <w:rPr>
          <w:color w:val="000000"/>
        </w:rPr>
        <w:t>. Рязань, ул. Урицкого, д. 72)</w:t>
      </w:r>
    </w:p>
    <w:p w:rsidR="008C7C46" w:rsidRPr="008C7C46" w:rsidRDefault="008C7C46" w:rsidP="008C7C46">
      <w:pPr>
        <w:pStyle w:val="a3"/>
        <w:rPr>
          <w:color w:val="000000"/>
        </w:rPr>
      </w:pPr>
      <w:r w:rsidRPr="008C7C46">
        <w:rPr>
          <w:color w:val="000000"/>
          <w:u w:val="single"/>
        </w:rPr>
        <w:t>Дата проведения</w:t>
      </w:r>
      <w:r w:rsidRPr="008C7C46">
        <w:rPr>
          <w:color w:val="000000"/>
        </w:rPr>
        <w:t xml:space="preserve">: </w:t>
      </w:r>
      <w:r w:rsidRPr="008C7C46">
        <w:t>5 декабря 2022 г.</w:t>
      </w:r>
      <w:r w:rsidRPr="008C7C46">
        <w:rPr>
          <w:color w:val="000000"/>
        </w:rPr>
        <w:t xml:space="preserve">                                                                                       </w:t>
      </w:r>
    </w:p>
    <w:p w:rsidR="008C7C46" w:rsidRPr="008C7C46" w:rsidRDefault="008C7C46" w:rsidP="002D6529">
      <w:pPr>
        <w:pStyle w:val="a3"/>
        <w:rPr>
          <w:color w:val="000000"/>
        </w:rPr>
      </w:pPr>
      <w:r w:rsidRPr="008C7C46">
        <w:rPr>
          <w:color w:val="000000"/>
          <w:u w:val="single"/>
        </w:rPr>
        <w:t>Время проведения</w:t>
      </w:r>
      <w:r w:rsidRPr="008C7C46">
        <w:rPr>
          <w:color w:val="000000"/>
        </w:rPr>
        <w:t>: 12:00</w:t>
      </w:r>
    </w:p>
    <w:p w:rsidR="008C7C46" w:rsidRPr="008C7C46" w:rsidRDefault="008C7C46" w:rsidP="002D6529">
      <w:pPr>
        <w:pStyle w:val="a3"/>
        <w:rPr>
          <w:color w:val="000000"/>
        </w:rPr>
      </w:pPr>
      <w:r w:rsidRPr="008C7C46">
        <w:rPr>
          <w:color w:val="000000"/>
          <w:u w:val="single"/>
        </w:rPr>
        <w:t>Категории участников</w:t>
      </w:r>
      <w:r w:rsidRPr="008C7C46">
        <w:rPr>
          <w:color w:val="000000"/>
        </w:rPr>
        <w:t>:</w:t>
      </w:r>
      <w:r>
        <w:rPr>
          <w:color w:val="000000"/>
        </w:rPr>
        <w:t xml:space="preserve"> </w:t>
      </w:r>
      <w:r>
        <w:t>ведущие специалисты районных, городских отделов и управлений культуры, директор</w:t>
      </w:r>
      <w:r w:rsidR="00D30D9B">
        <w:t>а</w:t>
      </w:r>
      <w:r>
        <w:t xml:space="preserve"> районных и городских клубных учреждений, РОМЦ</w:t>
      </w:r>
    </w:p>
    <w:p w:rsidR="00AF3EBD" w:rsidRDefault="00AF3EBD" w:rsidP="002D6529">
      <w:pPr>
        <w:pStyle w:val="a3"/>
      </w:pPr>
      <w:r w:rsidRPr="008C7C46">
        <w:rPr>
          <w:color w:val="000000"/>
          <w:u w:val="single"/>
        </w:rPr>
        <w:t>Модератор:</w:t>
      </w:r>
      <w:r w:rsidRPr="008C7C46">
        <w:rPr>
          <w:color w:val="000000"/>
        </w:rPr>
        <w:t xml:space="preserve"> Крещук Лада Евгеньевна - </w:t>
      </w:r>
      <w:r w:rsidRPr="008C7C46">
        <w:t>заведующая отделом информационно-аналитической и проектной деятельности ГБУК «РОНМЦ НТ»</w:t>
      </w:r>
    </w:p>
    <w:p w:rsidR="008C7C46" w:rsidRPr="008C7C46" w:rsidRDefault="008C7C46" w:rsidP="002D6529">
      <w:pPr>
        <w:pStyle w:val="a3"/>
      </w:pPr>
    </w:p>
    <w:tbl>
      <w:tblPr>
        <w:tblStyle w:val="a5"/>
        <w:tblW w:w="0" w:type="auto"/>
        <w:tblLook w:val="04A0"/>
      </w:tblPr>
      <w:tblGrid>
        <w:gridCol w:w="534"/>
        <w:gridCol w:w="1417"/>
        <w:gridCol w:w="5036"/>
        <w:gridCol w:w="2358"/>
      </w:tblGrid>
      <w:tr w:rsidR="002D6529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2D6529" w:rsidP="00DA0092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2D6529">
            <w:pPr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2D6529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8C7C46">
            <w:pPr>
              <w:jc w:val="center"/>
              <w:rPr>
                <w:b/>
              </w:rPr>
            </w:pPr>
            <w:r>
              <w:rPr>
                <w:b/>
              </w:rPr>
              <w:t>Спикеры</w:t>
            </w:r>
          </w:p>
        </w:tc>
      </w:tr>
      <w:tr w:rsidR="00AF3EBD" w:rsidTr="00990E97">
        <w:trPr>
          <w:trHeight w:val="615"/>
        </w:trPr>
        <w:tc>
          <w:tcPr>
            <w:tcW w:w="93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EBD" w:rsidRPr="008C7C46" w:rsidRDefault="00AF3EBD" w:rsidP="00DA0092">
            <w:pPr>
              <w:jc w:val="center"/>
              <w:rPr>
                <w:b/>
              </w:rPr>
            </w:pPr>
            <w:r w:rsidRPr="008C7C46">
              <w:rPr>
                <w:b/>
              </w:rPr>
              <w:t>12:00 – открытие образовательной платформы, приветственное слово заместителя Министра Рязанской области - Нелли Ивановны Дашевской</w:t>
            </w:r>
          </w:p>
        </w:tc>
      </w:tr>
      <w:tr w:rsidR="002D6529" w:rsidTr="00DA0092">
        <w:trPr>
          <w:trHeight w:val="288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2D6529" w:rsidP="00DA0092">
            <w:pPr>
              <w:jc w:val="center"/>
            </w:pPr>
            <w:r>
              <w:t>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2D6529" w:rsidP="00DA0092">
            <w:r>
              <w:t>12</w:t>
            </w:r>
            <w:r w:rsidR="009F2C64">
              <w:t>:</w:t>
            </w:r>
            <w:r w:rsidR="003E5181">
              <w:t>0</w:t>
            </w:r>
            <w:r w:rsidR="00DA0092">
              <w:t>5</w:t>
            </w:r>
            <w:r w:rsidR="003E5181">
              <w:t>-</w:t>
            </w:r>
            <w:r>
              <w:t>12</w:t>
            </w:r>
            <w:r w:rsidR="009F2C64">
              <w:t>:</w:t>
            </w:r>
            <w:r w:rsidR="00DA0092">
              <w:t>20</w:t>
            </w:r>
            <w:r>
              <w:t xml:space="preserve"> 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529" w:rsidRDefault="002D6529" w:rsidP="00601BDC">
            <w:pPr>
              <w:pStyle w:val="a4"/>
              <w:numPr>
                <w:ilvl w:val="0"/>
                <w:numId w:val="1"/>
              </w:numPr>
              <w:tabs>
                <w:tab w:val="left" w:pos="7560"/>
              </w:tabs>
              <w:jc w:val="both"/>
            </w:pPr>
            <w:r>
              <w:t xml:space="preserve">Приоритетные направления развития сферы культуры региона, принципы достижения инновационного роста клубных учреждений региона. </w:t>
            </w:r>
          </w:p>
          <w:p w:rsidR="002D6529" w:rsidRDefault="002D6529" w:rsidP="002D6529">
            <w:pPr>
              <w:pStyle w:val="a4"/>
              <w:numPr>
                <w:ilvl w:val="0"/>
                <w:numId w:val="1"/>
              </w:numPr>
              <w:tabs>
                <w:tab w:val="left" w:pos="7560"/>
              </w:tabs>
              <w:jc w:val="both"/>
            </w:pPr>
            <w:r>
              <w:t>Подведение итогов социально-общественной деятельности  Рязанского областного научно-методического центра народного творчества в 2022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529" w:rsidRDefault="002D6529">
            <w:r>
              <w:t>Шаповская Е.М.</w:t>
            </w:r>
          </w:p>
          <w:p w:rsidR="002D6529" w:rsidRDefault="002D6529">
            <w:r>
              <w:t>– директор ГБУК «РОНМЦ НТ»</w:t>
            </w:r>
          </w:p>
          <w:p w:rsidR="002D6529" w:rsidRDefault="002D6529"/>
        </w:tc>
      </w:tr>
      <w:tr w:rsidR="003E5181" w:rsidTr="00DA0092">
        <w:trPr>
          <w:trHeight w:val="154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t>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r>
              <w:t>12:</w:t>
            </w:r>
            <w:r w:rsidR="00DA0092">
              <w:t>20</w:t>
            </w:r>
            <w:r>
              <w:t>-12:3</w:t>
            </w:r>
            <w:r w:rsidR="00DA0092"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Pr="002D69FC" w:rsidRDefault="003E5181" w:rsidP="00137BDF">
            <w:pPr>
              <w:tabs>
                <w:tab w:val="left" w:pos="1650"/>
              </w:tabs>
              <w:jc w:val="both"/>
              <w:rPr>
                <w:color w:val="000000" w:themeColor="text1"/>
              </w:rPr>
            </w:pPr>
            <w:r w:rsidRPr="002D69FC">
              <w:t>«Актуальные принципы и тренды развития клубных учреждений»</w:t>
            </w:r>
            <w:r w:rsidR="00B46045"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Pr="002D69FC" w:rsidRDefault="003E5181" w:rsidP="00137BDF">
            <w:r w:rsidRPr="002D69FC">
              <w:t xml:space="preserve">Кочеткова В.В. – консультант </w:t>
            </w:r>
            <w:proofErr w:type="gramStart"/>
            <w:r w:rsidRPr="002D69FC">
              <w:t>отдела координации деятельности учреждений культуры Министерства культуры Рязанской области</w:t>
            </w:r>
            <w:proofErr w:type="gramEnd"/>
          </w:p>
        </w:tc>
      </w:tr>
      <w:tr w:rsidR="003E5181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t>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r>
              <w:t>12:3</w:t>
            </w:r>
            <w:r w:rsidR="00DA0092">
              <w:t>5</w:t>
            </w:r>
            <w:r>
              <w:t>-12:4</w:t>
            </w:r>
            <w:r w:rsidR="00DA0092">
              <w:t>5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663AF0">
            <w:pPr>
              <w:tabs>
                <w:tab w:val="left" w:pos="7560"/>
              </w:tabs>
              <w:jc w:val="both"/>
            </w:pPr>
            <w:r>
              <w:t>Проектная деятельность как инновационный метод планирования позитивного развития клубных учреждений.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>
            <w:r>
              <w:t>Ловкова В.В. – заместитель директора ГБУК «РОНМЦ НТ»</w:t>
            </w:r>
          </w:p>
        </w:tc>
      </w:tr>
      <w:tr w:rsidR="003E5181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t>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r>
              <w:t>12:4</w:t>
            </w:r>
            <w:r w:rsidR="00DA0092">
              <w:t>5</w:t>
            </w:r>
            <w:r>
              <w:t>-1</w:t>
            </w:r>
            <w:r w:rsidR="00DA0092">
              <w:t>3</w:t>
            </w:r>
            <w:r>
              <w:t>:</w:t>
            </w:r>
            <w:r w:rsidR="00DA0092">
              <w:t>00</w:t>
            </w:r>
            <w:r>
              <w:t xml:space="preserve"> 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663AF0">
            <w:pPr>
              <w:tabs>
                <w:tab w:val="left" w:pos="7560"/>
              </w:tabs>
              <w:jc w:val="both"/>
            </w:pPr>
            <w:r>
              <w:t>Общие требования к составу отчетных материалов клубных учреждений Рязанской области за 2022 г.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1" w:rsidRDefault="003E5181">
            <w:pPr>
              <w:pStyle w:val="2"/>
              <w:shd w:val="clear" w:color="auto" w:fill="FFFFFF"/>
              <w:outlineLvl w:val="1"/>
              <w:rPr>
                <w:color w:val="000000"/>
                <w:szCs w:val="24"/>
              </w:rPr>
            </w:pPr>
            <w:r>
              <w:rPr>
                <w:szCs w:val="24"/>
              </w:rPr>
              <w:t xml:space="preserve">Берчук А.И. - </w:t>
            </w:r>
            <w:r>
              <w:rPr>
                <w:bCs/>
                <w:color w:val="000000"/>
                <w:szCs w:val="24"/>
                <w:shd w:val="clear" w:color="auto" w:fill="FFFFFF"/>
              </w:rPr>
              <w:t>ведущий аналитик отдела</w:t>
            </w:r>
            <w:r>
              <w:rPr>
                <w:b/>
                <w:bCs/>
                <w:color w:val="000000"/>
                <w:szCs w:val="24"/>
                <w:shd w:val="clear" w:color="auto" w:fill="FFFFFF"/>
              </w:rPr>
              <w:t xml:space="preserve"> </w:t>
            </w:r>
            <w:r>
              <w:rPr>
                <w:color w:val="000000"/>
                <w:szCs w:val="24"/>
              </w:rPr>
              <w:t>мониторинга и статистики ГБУК РО «Центр развития культуры»</w:t>
            </w:r>
          </w:p>
          <w:p w:rsidR="003E5181" w:rsidRDefault="003E5181"/>
        </w:tc>
      </w:tr>
      <w:tr w:rsidR="003E5181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t>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r>
              <w:t>1</w:t>
            </w:r>
            <w:r w:rsidR="00DA0092">
              <w:t>3</w:t>
            </w:r>
            <w:r>
              <w:t>:</w:t>
            </w:r>
            <w:r w:rsidR="00DA0092">
              <w:t>00</w:t>
            </w:r>
            <w:r>
              <w:t>-13:</w:t>
            </w:r>
            <w:r w:rsidR="007028E9">
              <w:t>10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>
            <w:pPr>
              <w:tabs>
                <w:tab w:val="left" w:pos="7560"/>
              </w:tabs>
              <w:jc w:val="both"/>
              <w:rPr>
                <w:color w:val="000000" w:themeColor="text1"/>
              </w:rPr>
            </w:pPr>
            <w:r>
              <w:t xml:space="preserve">Региональные мониторинговые исследования </w:t>
            </w:r>
            <w:r>
              <w:lastRenderedPageBreak/>
              <w:t>деятельности клубных учреждений. Электронные базы данных «Культурно-досуговые учреждения», «Кадровый ресурс».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12994">
            <w:r>
              <w:lastRenderedPageBreak/>
              <w:t xml:space="preserve">Крещук Л.Е. – </w:t>
            </w:r>
            <w:r>
              <w:lastRenderedPageBreak/>
              <w:t>зав</w:t>
            </w:r>
            <w:r w:rsidR="00712994">
              <w:t>едующая</w:t>
            </w:r>
            <w:r>
              <w:t xml:space="preserve"> отделом </w:t>
            </w:r>
            <w:r w:rsidR="007028E9">
              <w:t>информационно-аналитической и проектной деятельности</w:t>
            </w:r>
            <w:r>
              <w:t xml:space="preserve"> ГБУК «РОНМЦ НТ»</w:t>
            </w:r>
          </w:p>
        </w:tc>
      </w:tr>
      <w:tr w:rsidR="003E5181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lastRenderedPageBreak/>
              <w:t>6.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028E9">
            <w:r>
              <w:t>1</w:t>
            </w:r>
            <w:r w:rsidR="007028E9">
              <w:t>3</w:t>
            </w:r>
            <w:r>
              <w:t>:</w:t>
            </w:r>
            <w:r w:rsidR="007028E9">
              <w:t>10</w:t>
            </w:r>
            <w:r>
              <w:t>-13:</w:t>
            </w:r>
            <w:r w:rsidR="007028E9">
              <w:t>20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>
            <w:pPr>
              <w:tabs>
                <w:tab w:val="left" w:pos="756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Методические рекомендации по формированию отчетных документов за 2022 год.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12994">
            <w:r>
              <w:t xml:space="preserve">Бакайкина А.В. – </w:t>
            </w:r>
            <w:r w:rsidR="00712994">
              <w:t>заведующая от</w:t>
            </w:r>
            <w:r w:rsidR="00E7487D">
              <w:t>д</w:t>
            </w:r>
            <w:r w:rsidR="00712994">
              <w:t xml:space="preserve">елом социально-культурной и методической деятельности </w:t>
            </w:r>
            <w:r>
              <w:t>ГБУК «РОНМЦ НТ»</w:t>
            </w:r>
          </w:p>
        </w:tc>
      </w:tr>
      <w:tr w:rsidR="003E5181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t>7.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028E9">
            <w:r>
              <w:t>13:</w:t>
            </w:r>
            <w:r w:rsidR="007028E9">
              <w:t>2</w:t>
            </w:r>
            <w:r>
              <w:t>0-13:</w:t>
            </w:r>
            <w:r w:rsidR="007028E9">
              <w:t>30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>
            <w:pPr>
              <w:tabs>
                <w:tab w:val="left" w:pos="1650"/>
              </w:tabs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«Платформа «PRO-Культура</w:t>
            </w:r>
            <w:proofErr w:type="gramStart"/>
            <w:r>
              <w:rPr>
                <w:color w:val="000000" w:themeColor="text1"/>
              </w:rPr>
              <w:t>.Р</w:t>
            </w:r>
            <w:proofErr w:type="gramEnd"/>
            <w:r>
              <w:rPr>
                <w:color w:val="000000" w:themeColor="text1"/>
              </w:rPr>
              <w:t>Ф» как возможность развития и продвижения деятельности культурно-досуговых учреждений в цифровом пространстве. Рейтинг информационной активности культурной жизни региона.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12994">
            <w:r>
              <w:t>Кудимова Т.А. –</w:t>
            </w:r>
            <w:r w:rsidR="00712994">
              <w:t xml:space="preserve"> заведующая отделом реализации медиапроектов </w:t>
            </w:r>
            <w:r>
              <w:t>ГБУК «РОНМЦ НТ»</w:t>
            </w:r>
          </w:p>
        </w:tc>
      </w:tr>
      <w:tr w:rsidR="003E5181" w:rsidTr="00DA0092">
        <w:trPr>
          <w:trHeight w:val="172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A0092">
            <w:pPr>
              <w:jc w:val="center"/>
            </w:pPr>
            <w:r>
              <w:t>8.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028E9">
            <w:r>
              <w:t>13:</w:t>
            </w:r>
            <w:r w:rsidR="007028E9">
              <w:t>30</w:t>
            </w:r>
            <w:r>
              <w:t>-13:40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467677">
            <w:pPr>
              <w:pStyle w:val="a3"/>
              <w:jc w:val="both"/>
            </w:pPr>
            <w:r>
              <w:t>Планирование выставочной деятельности на 2023 год.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712994">
            <w:r>
              <w:t>Кудряшова С.С. – зав</w:t>
            </w:r>
            <w:r w:rsidR="00712994">
              <w:t>едующая</w:t>
            </w:r>
            <w:r>
              <w:t xml:space="preserve"> отделом развития технологий выставочной деятельности ГБУК «РОНМЦ НТ</w:t>
            </w:r>
          </w:p>
        </w:tc>
      </w:tr>
      <w:tr w:rsidR="00712994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4" w:rsidRDefault="00712994" w:rsidP="00DA0092">
            <w:pPr>
              <w:jc w:val="center"/>
            </w:pPr>
            <w:r>
              <w:t>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4" w:rsidRDefault="00712994" w:rsidP="009F2C64">
            <w:r>
              <w:t>13:40-13:50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4" w:rsidRPr="00BF0A2B" w:rsidRDefault="00712994" w:rsidP="00BF0A2B">
            <w:pPr>
              <w:pStyle w:val="2"/>
              <w:spacing w:after="225"/>
              <w:contextualSpacing/>
              <w:jc w:val="both"/>
              <w:outlineLvl w:val="1"/>
              <w:rPr>
                <w:szCs w:val="24"/>
              </w:rPr>
            </w:pPr>
            <w:r w:rsidRPr="00BF0A2B">
              <w:rPr>
                <w:szCs w:val="24"/>
              </w:rPr>
              <w:t xml:space="preserve">Награждение победителей </w:t>
            </w:r>
            <w:r w:rsidRPr="00BF0A2B">
              <w:rPr>
                <w:bCs/>
                <w:szCs w:val="24"/>
              </w:rPr>
              <w:t>IV областного смотра-конкурса деятельности культурно-досуговых учреждений Рязанской области «Новые смыслы»</w:t>
            </w:r>
            <w:r>
              <w:rPr>
                <w:bCs/>
                <w:szCs w:val="24"/>
              </w:rPr>
              <w:t>.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994" w:rsidRDefault="00712994" w:rsidP="00137BDF">
            <w:r>
              <w:t>Бакайкина А.В. – заведующая от</w:t>
            </w:r>
            <w:r w:rsidR="00E7487D">
              <w:t>д</w:t>
            </w:r>
            <w:r>
              <w:t>елом социально-культурной и методической деятельности ГБУК «РОНМЦ НТ»</w:t>
            </w:r>
          </w:p>
        </w:tc>
      </w:tr>
      <w:tr w:rsidR="003E5181" w:rsidTr="00DA009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B46045" w:rsidP="00DA0092">
            <w:pPr>
              <w:jc w:val="center"/>
            </w:pPr>
            <w:r>
              <w:t>10</w:t>
            </w:r>
            <w:r w:rsidR="003E5181"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9F2C64">
            <w:r>
              <w:t>13:50-14:00</w:t>
            </w:r>
          </w:p>
        </w:tc>
        <w:tc>
          <w:tcPr>
            <w:tcW w:w="5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181" w:rsidRDefault="003E5181" w:rsidP="00DD715B">
            <w:pPr>
              <w:jc w:val="both"/>
            </w:pPr>
            <w:bookmarkStart w:id="0" w:name="_GoBack"/>
            <w:bookmarkEnd w:id="0"/>
            <w:r>
              <w:t>Дискуссионный модуль</w:t>
            </w:r>
          </w:p>
        </w:tc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181" w:rsidRDefault="003E5181"/>
        </w:tc>
      </w:tr>
    </w:tbl>
    <w:p w:rsidR="002D6529" w:rsidRDefault="002D6529" w:rsidP="002D6529">
      <w:pPr>
        <w:pStyle w:val="4"/>
        <w:spacing w:before="0"/>
        <w:contextualSpacing/>
        <w:jc w:val="right"/>
        <w:rPr>
          <w:rFonts w:ascii="Times New Roman" w:hAnsi="Times New Roman"/>
          <w:b w:val="0"/>
          <w:sz w:val="24"/>
          <w:szCs w:val="24"/>
        </w:rPr>
      </w:pPr>
    </w:p>
    <w:p w:rsidR="002D6529" w:rsidRDefault="002D6529" w:rsidP="002D6529"/>
    <w:p w:rsidR="002D6529" w:rsidRDefault="002D6529" w:rsidP="002D6529"/>
    <w:p w:rsidR="002D6529" w:rsidRDefault="002D6529" w:rsidP="002D6529"/>
    <w:p w:rsidR="002D6529" w:rsidRDefault="002D6529" w:rsidP="002D6529"/>
    <w:p w:rsidR="002D6529" w:rsidRDefault="002D6529" w:rsidP="002D6529"/>
    <w:p w:rsidR="00042BF5" w:rsidRDefault="00042BF5"/>
    <w:sectPr w:rsidR="00042BF5" w:rsidSect="00DA009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47802"/>
    <w:multiLevelType w:val="hybridMultilevel"/>
    <w:tmpl w:val="5A303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529"/>
    <w:rsid w:val="0002583C"/>
    <w:rsid w:val="00042BF5"/>
    <w:rsid w:val="0018673E"/>
    <w:rsid w:val="002C3D51"/>
    <w:rsid w:val="002D6529"/>
    <w:rsid w:val="002D69FC"/>
    <w:rsid w:val="003E5181"/>
    <w:rsid w:val="004B60EC"/>
    <w:rsid w:val="004C7875"/>
    <w:rsid w:val="0056028B"/>
    <w:rsid w:val="00626EB5"/>
    <w:rsid w:val="00663AF0"/>
    <w:rsid w:val="006D6B85"/>
    <w:rsid w:val="006F4386"/>
    <w:rsid w:val="007028E9"/>
    <w:rsid w:val="00712994"/>
    <w:rsid w:val="008C7C46"/>
    <w:rsid w:val="009F2C64"/>
    <w:rsid w:val="00A21310"/>
    <w:rsid w:val="00A773C3"/>
    <w:rsid w:val="00AF3EBD"/>
    <w:rsid w:val="00B46045"/>
    <w:rsid w:val="00BF0A2B"/>
    <w:rsid w:val="00C16006"/>
    <w:rsid w:val="00C568A7"/>
    <w:rsid w:val="00CD6F10"/>
    <w:rsid w:val="00D30D9B"/>
    <w:rsid w:val="00D47048"/>
    <w:rsid w:val="00DA0092"/>
    <w:rsid w:val="00DD4FD3"/>
    <w:rsid w:val="00DD715B"/>
    <w:rsid w:val="00E7487D"/>
    <w:rsid w:val="00F55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6529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link w:val="20"/>
    <w:unhideWhenUsed/>
    <w:qFormat/>
    <w:rsid w:val="002D6529"/>
    <w:pPr>
      <w:keepNext/>
      <w:outlineLvl w:val="1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D6529"/>
    <w:pPr>
      <w:keepNext/>
      <w:jc w:val="center"/>
      <w:outlineLvl w:val="2"/>
    </w:pPr>
    <w:rPr>
      <w:b/>
      <w:caps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D65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65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652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2D6529"/>
    <w:rPr>
      <w:rFonts w:ascii="Times New Roman" w:eastAsia="Times New Roman" w:hAnsi="Times New Roman" w:cs="Times New Roman"/>
      <w:b/>
      <w:cap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D652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2D65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D6529"/>
    <w:pPr>
      <w:ind w:left="720"/>
      <w:contextualSpacing/>
    </w:pPr>
  </w:style>
  <w:style w:type="table" w:styleId="a5">
    <w:name w:val="Table Grid"/>
    <w:basedOn w:val="a1"/>
    <w:rsid w:val="002D65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96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459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STD</cp:lastModifiedBy>
  <cp:revision>14</cp:revision>
  <cp:lastPrinted>2022-11-17T07:54:00Z</cp:lastPrinted>
  <dcterms:created xsi:type="dcterms:W3CDTF">2022-11-07T22:16:00Z</dcterms:created>
  <dcterms:modified xsi:type="dcterms:W3CDTF">2022-11-23T07:27:00Z</dcterms:modified>
</cp:coreProperties>
</file>