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1" w:rsidRPr="00774001" w:rsidRDefault="00774001" w:rsidP="0077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t>События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01">
        <w:rPr>
          <w:rFonts w:ascii="Times New Roman" w:hAnsi="Times New Roman" w:cs="Times New Roman"/>
          <w:sz w:val="28"/>
          <w:szCs w:val="28"/>
        </w:rPr>
        <w:t>1812 года, потрясшие современни</w:t>
      </w:r>
      <w:r>
        <w:rPr>
          <w:rFonts w:ascii="Times New Roman" w:hAnsi="Times New Roman" w:cs="Times New Roman"/>
          <w:sz w:val="28"/>
          <w:szCs w:val="28"/>
        </w:rPr>
        <w:t>ков, оказали огромное воздействие</w:t>
      </w:r>
      <w:r w:rsidRPr="00774001">
        <w:rPr>
          <w:rFonts w:ascii="Times New Roman" w:hAnsi="Times New Roman" w:cs="Times New Roman"/>
          <w:sz w:val="28"/>
          <w:szCs w:val="28"/>
        </w:rPr>
        <w:t xml:space="preserve"> на последующее развитие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4001">
        <w:rPr>
          <w:rFonts w:ascii="Times New Roman" w:hAnsi="Times New Roman" w:cs="Times New Roman"/>
          <w:sz w:val="28"/>
          <w:szCs w:val="28"/>
        </w:rPr>
        <w:t xml:space="preserve">оссии и всей Европы. Они </w:t>
      </w:r>
      <w:r>
        <w:rPr>
          <w:rFonts w:ascii="Times New Roman" w:hAnsi="Times New Roman" w:cs="Times New Roman"/>
          <w:sz w:val="28"/>
          <w:szCs w:val="28"/>
        </w:rPr>
        <w:t>надолго остались в народной памяти, вдохно</w:t>
      </w:r>
      <w:r w:rsidRPr="00774001">
        <w:rPr>
          <w:rFonts w:ascii="Times New Roman" w:hAnsi="Times New Roman" w:cs="Times New Roman"/>
          <w:sz w:val="28"/>
          <w:szCs w:val="28"/>
        </w:rPr>
        <w:t xml:space="preserve">вили многих поэтов, </w:t>
      </w:r>
      <w:r>
        <w:rPr>
          <w:rFonts w:ascii="Times New Roman" w:hAnsi="Times New Roman" w:cs="Times New Roman"/>
          <w:sz w:val="28"/>
          <w:szCs w:val="28"/>
        </w:rPr>
        <w:t>художников</w:t>
      </w:r>
      <w:r w:rsidRPr="00774001">
        <w:rPr>
          <w:rFonts w:ascii="Times New Roman" w:hAnsi="Times New Roman" w:cs="Times New Roman"/>
          <w:sz w:val="28"/>
          <w:szCs w:val="28"/>
        </w:rPr>
        <w:t>, композиторов, запечатлены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01">
        <w:rPr>
          <w:rFonts w:ascii="Times New Roman" w:hAnsi="Times New Roman" w:cs="Times New Roman"/>
          <w:sz w:val="28"/>
          <w:szCs w:val="28"/>
        </w:rPr>
        <w:t>многочисленных памятниках на местах сражений. Своего рода не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подвластным разрушающему 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001">
        <w:rPr>
          <w:rFonts w:ascii="Times New Roman" w:hAnsi="Times New Roman" w:cs="Times New Roman"/>
          <w:sz w:val="28"/>
          <w:szCs w:val="28"/>
        </w:rPr>
        <w:t xml:space="preserve"> времени памятником являе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тся и военная музыка. Граммофонные записи начал</w:t>
      </w:r>
      <w:r>
        <w:rPr>
          <w:rFonts w:ascii="Times New Roman" w:hAnsi="Times New Roman" w:cs="Times New Roman"/>
          <w:sz w:val="28"/>
          <w:szCs w:val="28"/>
        </w:rPr>
        <w:t>а века сохранили искусство воен</w:t>
      </w:r>
      <w:r w:rsidRPr="00774001">
        <w:rPr>
          <w:rFonts w:ascii="Times New Roman" w:hAnsi="Times New Roman" w:cs="Times New Roman"/>
          <w:sz w:val="28"/>
          <w:szCs w:val="28"/>
        </w:rPr>
        <w:t>ных музыкантов русской армии, а лучшие и значи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тельнейшие фонограммы были выполнены специально к столетнему юбилею войны 1812 года.</w:t>
      </w:r>
    </w:p>
    <w:p w:rsidR="00774001" w:rsidRPr="00774001" w:rsidRDefault="00774001" w:rsidP="0077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t>К 1812 году музыканты были в штате каждого полка. В пехоте барабанщики, в кавалерии трубачи, а в гренадерских полках еще и «флейтщики» подавали сигналы, которыми руководствовались на ученьях и парадах, в походах и в бою. В знаменито</w:t>
      </w:r>
      <w:r>
        <w:rPr>
          <w:rFonts w:ascii="Times New Roman" w:hAnsi="Times New Roman" w:cs="Times New Roman"/>
          <w:sz w:val="28"/>
          <w:szCs w:val="28"/>
        </w:rPr>
        <w:t>м Бородинском сражении принимали</w:t>
      </w:r>
      <w:r w:rsidRPr="00774001">
        <w:rPr>
          <w:rFonts w:ascii="Times New Roman" w:hAnsi="Times New Roman" w:cs="Times New Roman"/>
          <w:sz w:val="28"/>
          <w:szCs w:val="28"/>
        </w:rPr>
        <w:t xml:space="preserve"> участие около трех тысяч военных музыкан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тов. Будучи в бою рядом с командирами и полковыми знаменами, военные музыканты играли большую роль, воодуше</w:t>
      </w:r>
      <w:r>
        <w:rPr>
          <w:rFonts w:ascii="Times New Roman" w:hAnsi="Times New Roman" w:cs="Times New Roman"/>
          <w:sz w:val="28"/>
          <w:szCs w:val="28"/>
        </w:rPr>
        <w:t>вляя солдат. 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редко они брали </w:t>
      </w:r>
      <w:r w:rsidRPr="00774001">
        <w:rPr>
          <w:rFonts w:ascii="Times New Roman" w:hAnsi="Times New Roman" w:cs="Times New Roman"/>
          <w:sz w:val="28"/>
          <w:szCs w:val="28"/>
        </w:rPr>
        <w:t>на себя командные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001">
        <w:rPr>
          <w:rFonts w:ascii="Times New Roman" w:hAnsi="Times New Roman" w:cs="Times New Roman"/>
          <w:sz w:val="28"/>
          <w:szCs w:val="28"/>
        </w:rPr>
        <w:t>заменяли выбывших из строя офицеров. В наградном списке за Бородинское сражение особо отмечены барабанщики 5-г</w:t>
      </w:r>
      <w:r>
        <w:rPr>
          <w:rFonts w:ascii="Times New Roman" w:hAnsi="Times New Roman" w:cs="Times New Roman"/>
          <w:sz w:val="28"/>
          <w:szCs w:val="28"/>
        </w:rPr>
        <w:t xml:space="preserve">о егерского полка, трубачи Лейб-гвардии </w:t>
      </w:r>
      <w:r w:rsidRPr="00774001">
        <w:rPr>
          <w:rFonts w:ascii="Times New Roman" w:hAnsi="Times New Roman" w:cs="Times New Roman"/>
          <w:sz w:val="28"/>
          <w:szCs w:val="28"/>
        </w:rPr>
        <w:t>Конного полка, спасшие жизнь своих командиров, трубачи Л</w:t>
      </w:r>
      <w:r>
        <w:rPr>
          <w:rFonts w:ascii="Times New Roman" w:hAnsi="Times New Roman" w:cs="Times New Roman"/>
          <w:sz w:val="28"/>
          <w:szCs w:val="28"/>
        </w:rPr>
        <w:t>ейб-кирасирского</w:t>
      </w:r>
      <w:r w:rsidRPr="00774001">
        <w:rPr>
          <w:rFonts w:ascii="Times New Roman" w:hAnsi="Times New Roman" w:cs="Times New Roman"/>
          <w:sz w:val="28"/>
          <w:szCs w:val="28"/>
        </w:rPr>
        <w:t xml:space="preserve"> Его величества полка, увлекшие в контратаку</w:t>
      </w:r>
      <w:r>
        <w:rPr>
          <w:rFonts w:ascii="Times New Roman" w:hAnsi="Times New Roman" w:cs="Times New Roman"/>
          <w:sz w:val="28"/>
          <w:szCs w:val="28"/>
        </w:rPr>
        <w:t xml:space="preserve"> своих товарищей.</w:t>
      </w:r>
    </w:p>
    <w:p w:rsidR="00774001" w:rsidRPr="00774001" w:rsidRDefault="00774001" w:rsidP="0077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t xml:space="preserve">Большинство полковых маршей появилось позднее 1812 года, </w:t>
      </w:r>
      <w:proofErr w:type="gramStart"/>
      <w:r w:rsidRPr="0077400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74001">
        <w:rPr>
          <w:rFonts w:ascii="Times New Roman" w:hAnsi="Times New Roman" w:cs="Times New Roman"/>
          <w:sz w:val="28"/>
          <w:szCs w:val="28"/>
        </w:rPr>
        <w:t xml:space="preserve"> тем не менее они являются </w:t>
      </w:r>
      <w:r>
        <w:rPr>
          <w:rFonts w:ascii="Times New Roman" w:hAnsi="Times New Roman" w:cs="Times New Roman"/>
          <w:sz w:val="28"/>
          <w:szCs w:val="28"/>
        </w:rPr>
        <w:t>своего рода «визитной карточкой»</w:t>
      </w:r>
      <w:r w:rsidRPr="00774001">
        <w:rPr>
          <w:rFonts w:ascii="Times New Roman" w:hAnsi="Times New Roman" w:cs="Times New Roman"/>
          <w:sz w:val="28"/>
          <w:szCs w:val="28"/>
        </w:rPr>
        <w:t xml:space="preserve"> боевых частей русской армии, отличившихся в кампании 1812 года и в за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рубежных походах 1813 — 1814 годов. Полковые марши были приз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ваны отразить в звуках воинскую славу и доблесть. Им присуща зна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чительная сила эмоционального воздействия. Многие из маршей яв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ляются образцовыми произведениями военной музыки и по сей день входят в репертуар армейских оркестров.</w:t>
      </w:r>
    </w:p>
    <w:p w:rsidR="00774001" w:rsidRPr="00774001" w:rsidRDefault="00774001" w:rsidP="0077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t>Старинная грамзапись сохранила высокое профессиональное ма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стерство военных оркестров рубежа XIX — XX веков, их капельмей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стеров. Небезынтересно, что все оркестры, записанные в начале ве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ка, принадлежат к воинским частям, имеющим славную историю и отличия в войне 1812 года. Особую ценность представляют записи солдат-песенников, хранителей солдатского песенного фольклора, ныне почти полностью утраченного. Песенники были в каждом пол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ку, в каждом батальоне и эскадроне. Их песни сопровождали солдат на марше и на</w:t>
      </w:r>
      <w:r>
        <w:rPr>
          <w:rFonts w:ascii="Times New Roman" w:hAnsi="Times New Roman" w:cs="Times New Roman"/>
          <w:sz w:val="28"/>
          <w:szCs w:val="28"/>
        </w:rPr>
        <w:t xml:space="preserve"> привале. Репертуа</w:t>
      </w:r>
      <w:r w:rsidRPr="00774001">
        <w:rPr>
          <w:rFonts w:ascii="Times New Roman" w:hAnsi="Times New Roman" w:cs="Times New Roman"/>
          <w:sz w:val="28"/>
          <w:szCs w:val="28"/>
        </w:rPr>
        <w:t>р песенников отражал двухвековую армейскую традицию.</w:t>
      </w:r>
    </w:p>
    <w:p w:rsidR="00774001" w:rsidRPr="00774001" w:rsidRDefault="00774001" w:rsidP="00587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lastRenderedPageBreak/>
        <w:t>Некоторые из солдатских песен («Ты помнишь ли, товарищ неиз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менный») входили в репертуар профессиональных артистов, другие вошли в общенародный фольклор. В свою очередь, солдатский ре</w:t>
      </w:r>
      <w:r w:rsidRPr="00774001">
        <w:rPr>
          <w:rFonts w:ascii="Times New Roman" w:hAnsi="Times New Roman" w:cs="Times New Roman"/>
          <w:sz w:val="28"/>
          <w:szCs w:val="28"/>
        </w:rPr>
        <w:softHyphen/>
        <w:t>пертуар обогащался из общенародного фольклорного источника.</w:t>
      </w:r>
    </w:p>
    <w:p w:rsidR="00774001" w:rsidRPr="00562C3E" w:rsidRDefault="00774001" w:rsidP="00562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001">
        <w:rPr>
          <w:rFonts w:ascii="Times New Roman" w:hAnsi="Times New Roman" w:cs="Times New Roman"/>
          <w:sz w:val="28"/>
          <w:szCs w:val="28"/>
        </w:rPr>
        <w:t>Несколько старых записей являются имитацией военных учений и боевых действий. Они исполнены не артистами, а самими военнос</w:t>
      </w:r>
      <w:r w:rsidRPr="00774001">
        <w:rPr>
          <w:rFonts w:ascii="Times New Roman" w:hAnsi="Times New Roman" w:cs="Times New Roman"/>
          <w:sz w:val="28"/>
          <w:szCs w:val="28"/>
        </w:rPr>
        <w:softHyphen/>
        <w:t xml:space="preserve">лужащими, </w:t>
      </w:r>
      <w:r w:rsidRPr="00562C3E">
        <w:rPr>
          <w:rFonts w:ascii="Times New Roman" w:hAnsi="Times New Roman" w:cs="Times New Roman"/>
          <w:sz w:val="28"/>
          <w:szCs w:val="28"/>
        </w:rPr>
        <w:t>и им свойственны необычайная жизненность и правдо</w:t>
      </w:r>
      <w:r w:rsidRPr="00562C3E">
        <w:rPr>
          <w:rFonts w:ascii="Times New Roman" w:hAnsi="Times New Roman" w:cs="Times New Roman"/>
          <w:sz w:val="28"/>
          <w:szCs w:val="28"/>
        </w:rPr>
        <w:softHyphen/>
        <w:t>подобие.</w:t>
      </w:r>
    </w:p>
    <w:p w:rsidR="00562C3E" w:rsidRPr="00562C3E" w:rsidRDefault="00774001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3E">
        <w:rPr>
          <w:rFonts w:ascii="Times New Roman" w:hAnsi="Times New Roman" w:cs="Times New Roman"/>
          <w:sz w:val="28"/>
          <w:szCs w:val="28"/>
        </w:rPr>
        <w:t>На пластинке представлены несколько произведений, навеянных</w:t>
      </w:r>
      <w:r w:rsidR="0058702C" w:rsidRPr="00562C3E">
        <w:rPr>
          <w:rFonts w:ascii="Times New Roman" w:hAnsi="Times New Roman" w:cs="Times New Roman"/>
          <w:sz w:val="28"/>
          <w:szCs w:val="28"/>
        </w:rPr>
        <w:t xml:space="preserve"> 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 xml:space="preserve">событиями 1812 года. Это и классическое </w:t>
      </w:r>
      <w:proofErr w:type="spellStart"/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>лермонтовское</w:t>
      </w:r>
      <w:proofErr w:type="spellEnd"/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 xml:space="preserve"> «Бороди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но», и забытое ныне произведение великого Дмитрия </w:t>
      </w:r>
      <w:proofErr w:type="spellStart"/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>Бортнянского</w:t>
      </w:r>
      <w:proofErr w:type="spellEnd"/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 xml:space="preserve"> на стихи В.А.Жуковского. Они исполнены выдающимися артистами 1940 — 1950-х годов, к сожалению, в сокращении, так как их тек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сты не вполне соответствовали «духу времени». Впервые в нашей стране звучит оригинальная, не искаженная поздней редакцией, версия торжественной увертюры П.И.Чайковского «1812 год». Эта запись была осуществлена под руководством дирижера Александра Кичина (он первым из русских дирижеров был записан с</w:t>
      </w:r>
      <w:r w:rsidR="00562C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t xml:space="preserve"> знамени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тым Берлинским филармоническим оркестром), биография которо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го, к сожалению, совершенно неизвестна. Успех пластинкам 1928 года обеспечило и участие великолепного Уральского казачьего хора. Исполнение увертюры Чайковского русскими эмигрантами оказа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лось настолько впечатляющим, что через сорок лет послужило об</w:t>
      </w:r>
      <w:r w:rsidR="00562C3E"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разцом для записи также оригинальной версии с хором великим австрийским дирижером Гербертом фон Караяном.</w:t>
      </w: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Все оркестры и хоры, записанные в 1900 — 1920-х годах, при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надлежат к воинским частям, прославившимся в 1812 году. О них и о полках, представленных в этой программе музыкой, дается крат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кая историческая справка.</w:t>
      </w:r>
    </w:p>
    <w:p w:rsidR="00562C3E" w:rsidRP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C3E" w:rsidRP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Лейб-гвардии Преображенский полк вместе с Лейб-гвардии Семе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новским полком был создан в 168</w:t>
      </w:r>
      <w:r>
        <w:rPr>
          <w:rFonts w:ascii="Times New Roman" w:eastAsia="Times New Roman" w:hAnsi="Times New Roman" w:cs="Times New Roman"/>
          <w:sz w:val="28"/>
          <w:szCs w:val="28"/>
        </w:rPr>
        <w:t>3 году. Название получил от под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t>московного села Преображенского. Старейший полк русской гвар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дии был участником всех крупных сражений петровского времени. В 1812 году был включен в состав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>ятого пехотного корпуса. При Бородине бригада, состоявшая из Лейб-гвардии Преображенского и Семеновского полков, составила последний резерв русской армии, которому пришлось бы противостоять Старой гвардии Наполеона, если бы она была введена в бой. После сражения при Красном имен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но Преображенский по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>лк скл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>онил перед Кутузовым трофейные французские знамена. В августе 1813 года полк отличился в сраже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нии при Кульме и был награжден Георгиевскими знаменами. Марш Преображенского полка является старейшим маршем русской ар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мии. Авторство и время его появления не установлены. Его 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ли «Петровским маршем», относили к петровской эпохе. Под этот марш в 1814 году русская гвардия вступила в Париж.</w:t>
      </w: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3E" w:rsidRP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Гвардейский флотский экипаж в составе четырех рот был сфор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мирован в 1810 году. В 1812 году входил в состав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>ятого пехотного корпуса. Выполнял функцию инженерной части при гвардейской пехоте. Во время Бородинского сражения отличился в схватке у мо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ста через речку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олочу. За подвиги в </w:t>
      </w:r>
      <w:proofErr w:type="spellStart"/>
      <w:r w:rsidRPr="00562C3E">
        <w:rPr>
          <w:rFonts w:ascii="Times New Roman" w:eastAsia="Times New Roman" w:hAnsi="Times New Roman" w:cs="Times New Roman"/>
          <w:sz w:val="28"/>
          <w:szCs w:val="28"/>
        </w:rPr>
        <w:t>Кульмском</w:t>
      </w:r>
      <w:proofErr w:type="spellEnd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сражении в 1813 году получил Георгиевское знамя.</w:t>
      </w: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Лейб-гвардии Измайловский полк — третий пехотный полк рус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ской гвардии — также получил название от подмосковного села. Начал свою историю в 1730 году. В 1812 году был в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>ятом пехотном корпусе. При Бородине бригада гвардейской пехоты в составе Лейб-гвардии Измайловского и Литовского полков под ураганным артил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лерийским огнем отразила все атаки корпуса 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желой кавалерии генерала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Нансути</w:t>
      </w:r>
      <w:proofErr w:type="spellEnd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и удержала позицию русской армии на левом фланге. Измайловский полк потерял в Бородинском сражении поло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вину состава, был ранен командир полка и бригады полковник М.Е.Храповицкий, произведенный за Бородино в генерал-майоры. 11олк получил Георгиевские знамена за 1812 год и серебряные трубы за отличие в сражении при Кульме в 1813 году.</w:t>
      </w:r>
    </w:p>
    <w:p w:rsidR="00562C3E" w:rsidRP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Лейб-гвардии Финляндский полк сформирован в 1811 году из од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ноименного батальона легкой пехоты — егерей. В 1812 году вместе со всей гвардейской пехотой был в составе</w:t>
      </w:r>
      <w:proofErr w:type="gramStart"/>
      <w:r w:rsidRPr="00562C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sz w:val="28"/>
          <w:szCs w:val="28"/>
        </w:rPr>
        <w:t>ятого пехотного корпу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са. В конце Бородинского сражения прибыл из резерва, чтобы под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держать на левом фланге геройские Измайловский и Литовский пол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ки. Провел последнюю контратаку, завершившую сражение, в ко</w:t>
      </w:r>
      <w:r w:rsidRPr="00562C3E">
        <w:rPr>
          <w:rFonts w:ascii="Times New Roman" w:eastAsia="Times New Roman" w:hAnsi="Times New Roman" w:cs="Times New Roman"/>
          <w:sz w:val="28"/>
          <w:szCs w:val="28"/>
        </w:rPr>
        <w:softHyphen/>
        <w:t>тором полк потерял около трети своей численности. За кампанию 1812 года Финляндский полк получил Георгиевские знамена, а за сражение при Лейпциге в октябре 1813 года — серебряные трубы.</w:t>
      </w:r>
    </w:p>
    <w:p w:rsidR="00562C3E" w:rsidRPr="00562C3E" w:rsidRDefault="00562C3E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C3E" w:rsidRPr="00562C3E" w:rsidRDefault="00562C3E" w:rsidP="00562C3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sz w:val="28"/>
          <w:szCs w:val="28"/>
        </w:rPr>
        <w:t>Санкт-Петербургский гренадер</w:t>
      </w:r>
      <w:r>
        <w:rPr>
          <w:rFonts w:ascii="Times New Roman" w:eastAsia="Times New Roman" w:hAnsi="Times New Roman" w:cs="Times New Roman"/>
          <w:sz w:val="28"/>
          <w:szCs w:val="28"/>
        </w:rPr>
        <w:t>ский полк сформирован в 1790 го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 из двух пехотных полков. В 1812 году входил в состав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ервой гренадерской дивизии в Третьем пехотном корпусе генерал-лейтенанта Н.А.Тучкова. При Бородине сражался на Старой Смо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ленской дороге у деревни Утица, где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ервая гренадерская дивизия вместе с другими частями не поз</w:t>
      </w:r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волила корпусу маршала </w:t>
      </w:r>
      <w:proofErr w:type="spellStart"/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Понятовс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совершить глубокий обход левого фланга русской позиции. Полк также отличился в сражении при Красном. В 1813 году шефом полка был назначен союзник России прусский король Фридрих-Вильгельм 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сочинивший полковой марш.</w:t>
      </w:r>
    </w:p>
    <w:p w:rsidR="00562C3E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Санкт-Петербургским гренадерским полком сражался при Бородине и Лейб-Гренадерский полк, сформированный в 1756 году как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ервый Гренадерский полк. Полк имел героическую исто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рию. Среди наград 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полка — серебряные трубы за взятие Берлина в 1760 году, звание «Лейб-Гренадерского» за отличие в войне с Тур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цией в 1769 — 1774 годах. За отличие в 1812 году полк был при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числен к гвардии и стал называться Лейб-гвардии Гренадерским. Тогда же полк получил Георгиевские знамена. В 1814 году по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лк вст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упил вместе со всей русской гвардией в Париж.</w:t>
      </w:r>
    </w:p>
    <w:p w:rsidR="00617035" w:rsidRPr="00562C3E" w:rsidRDefault="00617035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C3E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Уфимский пехотный полк в 1812 году входил в состав 24-й пехот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ной дивизии в Шестом пехотном корпусе генерала от инфантерии Д.С.</w:t>
      </w:r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Дохтурова. Участвовал в сражении у стен Смоленска. В Боро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динском сражении защищал батарею Раевского в центре русской «позиции. В яростной контратаке, ведомый генералом А.П.Ермо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ловым, полк 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вернул взятый было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французами редут.</w:t>
      </w:r>
    </w:p>
    <w:p w:rsidR="00617035" w:rsidRPr="00562C3E" w:rsidRDefault="00617035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C3E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Лейб-Кирасирский Его величества полк, получивший свое назва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в 1796 году, входил во вторую бригаду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ервой кирасирской ди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визии. При Бородине вместе с другими полками своей бригады (Лейб-Кирасирским Ея величества и Астраханским кирасирским) сражался на левом фланге и в центре русской позиции. В контра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таках взял у французов два орудия. За отличие в кампании 1812 года полк был награжден Георгиевскими штандартами и причислен к гвардии. За подвиги при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Фер-Шампенуазе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марте 1814 года полк был награжден Георгиевскими трубами.</w:t>
      </w:r>
    </w:p>
    <w:p w:rsidR="00617035" w:rsidRDefault="00617035" w:rsidP="00562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2C3E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Лейб-гвардии Конный полк (тяжелая кавалерия — кирасиры) вместе с Кавалергардским полком был самой аристократической частью русской гвардии. 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1730 году. Всегда составлял одну бригаду вместе с Кавалергардским полком. При Аустерлице в 1805 году бригада провела знаменитую атаку, в которой захватила французское знамя. В 1812 году кавалергарды и конногвардейцы были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ервой бригадой Первой кирасирской дивизии. При Бородине действовали в центре позиции русской армии. Отражая француз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скую кавалерию, бригада помогла устоять русской пехоте. Одну из атак бригады возглавил сам командующий</w:t>
      </w:r>
      <w:proofErr w:type="gram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ервой армии генерал от инфантерии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М.Б.Барклай-де-Толли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 кампанию 1812 года Лейб-гвардии Конный полк получил Георгиевские штандарты, а за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Фер-Шампенуаз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1814 году — Георгиевские трубы.</w:t>
      </w:r>
    </w:p>
    <w:p w:rsidR="00617035" w:rsidRPr="00562C3E" w:rsidRDefault="00617035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C3E" w:rsidRPr="00562C3E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Сумской гусарский полк был сформирован в 1796 году. В 1812 году вместе с Мариупольским гусарским полком составлял бригаду под командой генерал-майора И.С.Дорохова в Третьем кавалерийс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корпусе Первой Западной армии. Полк участвовал в арьергард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ных боях под Островно и у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Лубина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Бородинском сражении бри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гада Дорохова действовала у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Багратионовских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флешей и у батареи Раевского — в самых ключевых пунктах битвы. За 1812 год Сумс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кой полк был награжден Георгиевскими трубами, а за участие в «битве народов» при Лейпциге в 1813 году полк получил знаки «За отличие» для ношения на киверах.</w:t>
      </w:r>
    </w:p>
    <w:p w:rsidR="00617035" w:rsidRDefault="00562C3E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Гвардейская конная артиллерия была сформирована в 1796 году. В 1812 году состояла из двух батарей, по восемь орудий в каждой, под командой полковника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П.А.Козена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Бородине Лейб-гвардии Конная артиллерия вводилась в дело в критические моменты сраже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ния. Первая батарея капитана Захарова спасла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Багратионовские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флеши от выходивших им в тыл войск корпуса генерала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Жюно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Вто</w:t>
      </w:r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рая батарея капитана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Рааля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батареи Раевского поддержала пехоту Четвертого пехотного корпуса генерал-лейтенанта </w:t>
      </w:r>
      <w:proofErr w:type="spellStart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А.И.Остермана-Толстого</w:t>
      </w:r>
      <w:proofErr w:type="spellEnd"/>
      <w:r w:rsidRPr="00562C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Гвардейские конные артиллеристы в 1812 году участво</w:t>
      </w:r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вали в боях под </w:t>
      </w:r>
      <w:proofErr w:type="spellStart"/>
      <w:proofErr w:type="gramStart"/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proofErr w:type="spellEnd"/>
      <w:proofErr w:type="gramEnd"/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Смоленском и Витебском, Малоярославцем, Вязьмой и</w:t>
      </w:r>
      <w:r w:rsidR="00617035" w:rsidRP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Красным. За отличие </w:t>
      </w:r>
      <w:proofErr w:type="gramStart"/>
      <w:r w:rsidR="00617035" w:rsidRP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награждены</w:t>
      </w:r>
      <w:proofErr w:type="gramEnd"/>
      <w:r w:rsidR="00617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серебряными трубами.</w:t>
      </w:r>
    </w:p>
    <w:p w:rsidR="00617035" w:rsidRPr="00617035" w:rsidRDefault="00617035" w:rsidP="00617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C3E" w:rsidRPr="00AC59E0" w:rsidRDefault="00617035" w:rsidP="006170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1812 году Уральское казачье войско состояло из десяти полков.</w:t>
      </w:r>
      <w:r w:rsidRPr="00AC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 полка входили в Дунайскую армию и приняли участие лишь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конце кампании. Один полк  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(1-й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птярский</w:t>
      </w:r>
      <w:proofErr w:type="spellEnd"/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входил в состав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казачьего корпуса генерала М.И.Платова 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участвовал как в арьер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гардных боях в начале войны (в их 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 знаменитый кавалерийский бой под Миром), так и в рейде на Бородинском поле</w:t>
      </w:r>
      <w:proofErr w:type="gramStart"/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три 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уральских казачьих полка приняли уча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стие в зарубежных походах </w:t>
      </w:r>
      <w:r w:rsidRP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</w:t>
      </w:r>
      <w:r w:rsidR="00AC5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армии в кампаниях 1813 и 1814 годов.</w:t>
      </w:r>
    </w:p>
    <w:sectPr w:rsidR="00562C3E" w:rsidRPr="00AC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4001"/>
    <w:rsid w:val="00562C3E"/>
    <w:rsid w:val="0058702C"/>
    <w:rsid w:val="00617035"/>
    <w:rsid w:val="00633012"/>
    <w:rsid w:val="00774001"/>
    <w:rsid w:val="00AA01ED"/>
    <w:rsid w:val="00A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2012-02-02T11:39:00Z</dcterms:created>
  <dcterms:modified xsi:type="dcterms:W3CDTF">2012-02-02T12:08:00Z</dcterms:modified>
</cp:coreProperties>
</file>